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jc w:val="center"/>
        <w:tblLayout w:type="fixed"/>
        <w:tblLook w:val="04A0" w:firstRow="1" w:lastRow="0" w:firstColumn="1" w:lastColumn="0" w:noHBand="0" w:noVBand="1"/>
      </w:tblPr>
      <w:tblGrid>
        <w:gridCol w:w="2693"/>
        <w:gridCol w:w="291"/>
        <w:gridCol w:w="1546"/>
        <w:gridCol w:w="1702"/>
        <w:gridCol w:w="851"/>
        <w:gridCol w:w="3546"/>
        <w:gridCol w:w="1558"/>
        <w:gridCol w:w="2981"/>
      </w:tblGrid>
      <w:tr w:rsidR="00CA7E54" w:rsidTr="00623DEE">
        <w:trPr>
          <w:jc w:val="center"/>
        </w:trPr>
        <w:tc>
          <w:tcPr>
            <w:tcW w:w="15168" w:type="dxa"/>
            <w:gridSpan w:val="8"/>
          </w:tcPr>
          <w:p w:rsidR="00CA7E54" w:rsidRPr="0049256B" w:rsidRDefault="00CA7E54" w:rsidP="00FD164A">
            <w:pPr>
              <w:rPr>
                <w:rFonts w:cs="Arial"/>
                <w:sz w:val="24"/>
                <w:szCs w:val="24"/>
              </w:rPr>
            </w:pPr>
            <w:r w:rsidRPr="0049256B">
              <w:rPr>
                <w:rStyle w:val="Strong"/>
                <w:rFonts w:ascii="Arial" w:hAnsi="Arial"/>
                <w:color w:val="0000FF"/>
                <w:sz w:val="27"/>
                <w:szCs w:val="27"/>
              </w:rPr>
              <w:t xml:space="preserve">Endorsed and ADEA developed CPD activities : </w:t>
            </w:r>
            <w:r w:rsidR="00FD164A">
              <w:rPr>
                <w:rStyle w:val="Strong"/>
                <w:rFonts w:ascii="Arial" w:hAnsi="Arial"/>
                <w:color w:val="0000FF"/>
                <w:sz w:val="27"/>
                <w:szCs w:val="27"/>
              </w:rPr>
              <w:t xml:space="preserve">September – October </w:t>
            </w:r>
            <w:r w:rsidR="0049256B" w:rsidRPr="0049256B">
              <w:rPr>
                <w:rStyle w:val="Strong"/>
                <w:rFonts w:ascii="Arial" w:hAnsi="Arial"/>
                <w:color w:val="0000FF"/>
                <w:sz w:val="27"/>
                <w:szCs w:val="27"/>
              </w:rPr>
              <w:t xml:space="preserve"> </w:t>
            </w:r>
            <w:r w:rsidRPr="0049256B">
              <w:rPr>
                <w:rStyle w:val="Strong"/>
                <w:rFonts w:ascii="Arial" w:hAnsi="Arial"/>
                <w:color w:val="0000FF"/>
                <w:sz w:val="27"/>
                <w:szCs w:val="27"/>
              </w:rPr>
              <w:t xml:space="preserve"> 2017</w:t>
            </w:r>
          </w:p>
        </w:tc>
      </w:tr>
      <w:tr w:rsidR="00FF61A6" w:rsidTr="00B9422A">
        <w:trPr>
          <w:trHeight w:val="804"/>
          <w:jc w:val="center"/>
        </w:trPr>
        <w:tc>
          <w:tcPr>
            <w:tcW w:w="2693" w:type="dxa"/>
          </w:tcPr>
          <w:p w:rsidR="00CA7E54" w:rsidRPr="00C51AD9" w:rsidRDefault="00CA7E54" w:rsidP="00CA7E54">
            <w:pPr>
              <w:rPr>
                <w:rFonts w:cs="Arial"/>
                <w:b/>
                <w:sz w:val="24"/>
                <w:szCs w:val="24"/>
              </w:rPr>
            </w:pPr>
            <w:r w:rsidRPr="00C51AD9">
              <w:rPr>
                <w:rFonts w:cs="Arial"/>
                <w:b/>
                <w:sz w:val="24"/>
                <w:szCs w:val="24"/>
              </w:rPr>
              <w:t xml:space="preserve">Topic </w:t>
            </w:r>
          </w:p>
        </w:tc>
        <w:tc>
          <w:tcPr>
            <w:tcW w:w="1837" w:type="dxa"/>
            <w:gridSpan w:val="2"/>
          </w:tcPr>
          <w:p w:rsidR="00CA7E54" w:rsidRPr="00C51AD9" w:rsidRDefault="00CA7E54" w:rsidP="00CA7E54">
            <w:pPr>
              <w:rPr>
                <w:rFonts w:cs="Arial"/>
                <w:b/>
                <w:sz w:val="24"/>
                <w:szCs w:val="24"/>
              </w:rPr>
            </w:pPr>
            <w:r w:rsidRPr="00C51AD9">
              <w:rPr>
                <w:rFonts w:cs="Arial"/>
                <w:b/>
                <w:sz w:val="24"/>
                <w:szCs w:val="24"/>
              </w:rPr>
              <w:t>Area</w:t>
            </w:r>
          </w:p>
        </w:tc>
        <w:tc>
          <w:tcPr>
            <w:tcW w:w="1702" w:type="dxa"/>
          </w:tcPr>
          <w:p w:rsidR="00CA7E54" w:rsidRPr="00C51AD9" w:rsidRDefault="00CA7E54" w:rsidP="00CA7E54">
            <w:pPr>
              <w:rPr>
                <w:rFonts w:cs="Arial"/>
                <w:b/>
                <w:sz w:val="24"/>
                <w:szCs w:val="24"/>
              </w:rPr>
            </w:pPr>
            <w:r w:rsidRPr="00C51AD9">
              <w:rPr>
                <w:rFonts w:cs="Arial"/>
                <w:b/>
                <w:sz w:val="24"/>
                <w:szCs w:val="24"/>
              </w:rPr>
              <w:t xml:space="preserve">CPD Point allocation </w:t>
            </w:r>
          </w:p>
        </w:tc>
        <w:tc>
          <w:tcPr>
            <w:tcW w:w="4397" w:type="dxa"/>
            <w:gridSpan w:val="2"/>
          </w:tcPr>
          <w:p w:rsidR="00CA7E54" w:rsidRPr="00C51AD9" w:rsidRDefault="00CA7E54" w:rsidP="00CA7E54">
            <w:pPr>
              <w:rPr>
                <w:rFonts w:cs="Arial"/>
                <w:b/>
                <w:sz w:val="24"/>
                <w:szCs w:val="24"/>
              </w:rPr>
            </w:pPr>
            <w:r w:rsidRPr="00C51AD9">
              <w:rPr>
                <w:rFonts w:cs="Arial"/>
                <w:b/>
                <w:sz w:val="24"/>
                <w:szCs w:val="24"/>
              </w:rPr>
              <w:t xml:space="preserve">Description </w:t>
            </w:r>
          </w:p>
        </w:tc>
        <w:tc>
          <w:tcPr>
            <w:tcW w:w="4539" w:type="dxa"/>
            <w:gridSpan w:val="2"/>
          </w:tcPr>
          <w:p w:rsidR="00CA7E54" w:rsidRPr="00C51AD9" w:rsidRDefault="00CA7E54" w:rsidP="00CA7E54">
            <w:pPr>
              <w:rPr>
                <w:rFonts w:cs="Arial"/>
                <w:b/>
                <w:sz w:val="24"/>
                <w:szCs w:val="24"/>
              </w:rPr>
            </w:pPr>
            <w:r w:rsidRPr="00C51AD9">
              <w:rPr>
                <w:rFonts w:cs="Arial"/>
                <w:b/>
                <w:sz w:val="24"/>
                <w:szCs w:val="24"/>
              </w:rPr>
              <w:t xml:space="preserve">Website </w:t>
            </w:r>
          </w:p>
        </w:tc>
      </w:tr>
      <w:tr w:rsidR="00FD164A" w:rsidTr="00B9422A">
        <w:trPr>
          <w:jc w:val="center"/>
        </w:trPr>
        <w:tc>
          <w:tcPr>
            <w:tcW w:w="2693" w:type="dxa"/>
          </w:tcPr>
          <w:p w:rsidR="00FD164A" w:rsidRPr="00A210F6" w:rsidRDefault="00FD164A" w:rsidP="00FD164A">
            <w:pPr>
              <w:rPr>
                <w:rFonts w:ascii="Arial Black" w:hAnsi="Arial Black" w:cs="Arial"/>
                <w:b/>
              </w:rPr>
            </w:pPr>
            <w:r w:rsidRPr="00A210F6">
              <w:rPr>
                <w:rFonts w:ascii="Arial Black" w:hAnsi="Arial Black" w:cs="Arial"/>
                <w:b/>
              </w:rPr>
              <w:t xml:space="preserve">Person centred care podcast series </w:t>
            </w:r>
          </w:p>
          <w:p w:rsidR="00FD164A" w:rsidRPr="00A210F6" w:rsidRDefault="00FD164A" w:rsidP="00FD164A">
            <w:pPr>
              <w:rPr>
                <w:rFonts w:ascii="Arial Black" w:hAnsi="Arial Black" w:cs="Arial"/>
                <w:b/>
              </w:rPr>
            </w:pPr>
          </w:p>
          <w:p w:rsidR="00FD164A" w:rsidRPr="00A210F6" w:rsidRDefault="00FD164A" w:rsidP="00FD164A">
            <w:pPr>
              <w:rPr>
                <w:rFonts w:ascii="Arial Black" w:hAnsi="Arial Black" w:cs="Arial"/>
                <w:b/>
              </w:rPr>
            </w:pPr>
            <w:r w:rsidRPr="00A210F6">
              <w:rPr>
                <w:rFonts w:ascii="Arial Black" w:hAnsi="Arial Black" w:cs="Arial"/>
                <w:b/>
              </w:rPr>
              <w:t>Podcast release dates</w:t>
            </w:r>
          </w:p>
          <w:p w:rsidR="00FD164A" w:rsidRPr="00A210F6" w:rsidRDefault="00FD164A" w:rsidP="00FD164A">
            <w:pPr>
              <w:rPr>
                <w:rFonts w:ascii="Arial Black" w:hAnsi="Arial Black" w:cs="Arial"/>
                <w:b/>
                <w:color w:val="FF0000"/>
              </w:rPr>
            </w:pPr>
            <w:r>
              <w:rPr>
                <w:rFonts w:ascii="Arial" w:hAnsi="Arial" w:cs="Arial"/>
                <w:b/>
              </w:rPr>
              <w:t>1</w:t>
            </w:r>
            <w:r w:rsidRPr="00FD164A">
              <w:rPr>
                <w:rFonts w:ascii="Arial" w:hAnsi="Arial" w:cs="Arial"/>
                <w:b/>
                <w:vertAlign w:val="superscript"/>
              </w:rPr>
              <w:t>st</w:t>
            </w:r>
            <w:r>
              <w:rPr>
                <w:rFonts w:ascii="Arial" w:hAnsi="Arial" w:cs="Arial"/>
                <w:b/>
              </w:rPr>
              <w:t xml:space="preserve"> – </w:t>
            </w:r>
            <w:r w:rsidRPr="00A210F6">
              <w:rPr>
                <w:rFonts w:ascii="Arial Black" w:hAnsi="Arial Black" w:cs="Arial"/>
                <w:b/>
                <w:color w:val="FF0000"/>
              </w:rPr>
              <w:t>15/9/2017</w:t>
            </w:r>
          </w:p>
          <w:p w:rsidR="00FD164A" w:rsidRPr="00A210F6" w:rsidRDefault="00FD164A" w:rsidP="00FD164A">
            <w:pPr>
              <w:rPr>
                <w:rFonts w:ascii="Arial Black" w:hAnsi="Arial Black" w:cs="Arial"/>
                <w:b/>
                <w:color w:val="FF0000"/>
              </w:rPr>
            </w:pPr>
            <w:r w:rsidRPr="00A210F6">
              <w:rPr>
                <w:rFonts w:ascii="Arial Black" w:hAnsi="Arial Black" w:cs="Arial"/>
                <w:b/>
              </w:rPr>
              <w:t>2</w:t>
            </w:r>
            <w:r w:rsidRPr="00A210F6">
              <w:rPr>
                <w:rFonts w:ascii="Arial Black" w:hAnsi="Arial Black" w:cs="Arial"/>
                <w:b/>
                <w:vertAlign w:val="superscript"/>
              </w:rPr>
              <w:t>nd</w:t>
            </w:r>
            <w:r w:rsidRPr="00A210F6">
              <w:rPr>
                <w:rFonts w:ascii="Arial Black" w:hAnsi="Arial Black" w:cs="Arial"/>
                <w:b/>
              </w:rPr>
              <w:t xml:space="preserve"> –</w:t>
            </w:r>
            <w:r w:rsidRPr="00A210F6">
              <w:rPr>
                <w:rFonts w:ascii="Arial Black" w:hAnsi="Arial Black" w:cs="Arial"/>
                <w:b/>
                <w:color w:val="FF0000"/>
              </w:rPr>
              <w:t>29/9/2017</w:t>
            </w:r>
          </w:p>
          <w:p w:rsidR="00FD164A" w:rsidRPr="00A210F6" w:rsidRDefault="00FD164A" w:rsidP="00FD164A">
            <w:pPr>
              <w:rPr>
                <w:rFonts w:ascii="Arial Black" w:hAnsi="Arial Black" w:cs="Arial"/>
                <w:b/>
              </w:rPr>
            </w:pPr>
            <w:r w:rsidRPr="00A210F6">
              <w:rPr>
                <w:rFonts w:ascii="Arial Black" w:hAnsi="Arial Black" w:cs="Arial"/>
                <w:b/>
              </w:rPr>
              <w:t>3</w:t>
            </w:r>
            <w:r w:rsidRPr="00A210F6">
              <w:rPr>
                <w:rFonts w:ascii="Arial Black" w:hAnsi="Arial Black" w:cs="Arial"/>
                <w:b/>
                <w:vertAlign w:val="superscript"/>
              </w:rPr>
              <w:t>rd</w:t>
            </w:r>
            <w:r w:rsidRPr="00A210F6">
              <w:rPr>
                <w:rFonts w:ascii="Arial Black" w:hAnsi="Arial Black" w:cs="Arial"/>
                <w:b/>
              </w:rPr>
              <w:t xml:space="preserve"> –</w:t>
            </w:r>
            <w:r w:rsidRPr="00A210F6">
              <w:rPr>
                <w:rFonts w:ascii="Arial Black" w:hAnsi="Arial Black" w:cs="Arial"/>
                <w:b/>
                <w:color w:val="FF0000"/>
              </w:rPr>
              <w:t>13/10/2017</w:t>
            </w:r>
          </w:p>
          <w:p w:rsidR="00FD164A" w:rsidRPr="00CA7E54" w:rsidRDefault="00FD164A" w:rsidP="00FD164A">
            <w:pPr>
              <w:rPr>
                <w:rFonts w:ascii="Arial" w:hAnsi="Arial" w:cs="Arial"/>
                <w:b/>
              </w:rPr>
            </w:pPr>
            <w:r>
              <w:rPr>
                <w:rFonts w:ascii="Arial" w:hAnsi="Arial" w:cs="Arial"/>
                <w:b/>
              </w:rPr>
              <w:t xml:space="preserve"> </w:t>
            </w:r>
          </w:p>
        </w:tc>
        <w:tc>
          <w:tcPr>
            <w:tcW w:w="1837" w:type="dxa"/>
            <w:gridSpan w:val="2"/>
          </w:tcPr>
          <w:p w:rsidR="00FD164A" w:rsidRPr="00CA7E54" w:rsidRDefault="00A210F6" w:rsidP="00FD164A">
            <w:pPr>
              <w:rPr>
                <w:rFonts w:ascii="Arial" w:hAnsi="Arial" w:cs="Arial"/>
              </w:rPr>
            </w:pPr>
            <w:r>
              <w:rPr>
                <w:rFonts w:ascii="Arial" w:hAnsi="Arial" w:cs="Arial"/>
              </w:rPr>
              <w:t xml:space="preserve">Clinical </w:t>
            </w:r>
          </w:p>
        </w:tc>
        <w:tc>
          <w:tcPr>
            <w:tcW w:w="1702" w:type="dxa"/>
          </w:tcPr>
          <w:p w:rsidR="00FD164A" w:rsidRPr="002F3080" w:rsidRDefault="00FD164A" w:rsidP="00FD164A">
            <w:pPr>
              <w:rPr>
                <w:rFonts w:ascii="Arial" w:hAnsi="Arial" w:cs="Arial"/>
              </w:rPr>
            </w:pPr>
          </w:p>
          <w:p w:rsidR="00FD164A" w:rsidRPr="002F3080" w:rsidRDefault="00FD164A" w:rsidP="00FD164A">
            <w:pPr>
              <w:rPr>
                <w:rFonts w:cs="Arial"/>
              </w:rPr>
            </w:pPr>
            <w:r w:rsidRPr="002F3080">
              <w:rPr>
                <w:rFonts w:cs="Arial"/>
              </w:rPr>
              <w:t>1 CPD point</w:t>
            </w:r>
            <w:r w:rsidR="00A210F6" w:rsidRPr="002F3080">
              <w:rPr>
                <w:rFonts w:cs="Arial"/>
              </w:rPr>
              <w:t xml:space="preserve"> if you listen to all three podcasts in this series</w:t>
            </w:r>
            <w:r w:rsidRPr="002F3080">
              <w:rPr>
                <w:rFonts w:cs="Arial"/>
              </w:rPr>
              <w:t xml:space="preserve"> </w:t>
            </w:r>
          </w:p>
        </w:tc>
        <w:tc>
          <w:tcPr>
            <w:tcW w:w="4397" w:type="dxa"/>
            <w:gridSpan w:val="2"/>
          </w:tcPr>
          <w:p w:rsidR="00FD164A" w:rsidRPr="00CA7E54" w:rsidRDefault="00FD164A" w:rsidP="00FD164A">
            <w:pPr>
              <w:pStyle w:val="NormalWeb"/>
              <w:shd w:val="clear" w:color="auto" w:fill="FFFFFF"/>
              <w:spacing w:before="0" w:after="150"/>
              <w:rPr>
                <w:rFonts w:ascii="Arial" w:hAnsi="Arial" w:cs="Arial"/>
                <w:color w:val="333333"/>
                <w:sz w:val="21"/>
                <w:szCs w:val="21"/>
              </w:rPr>
            </w:pPr>
            <w:r w:rsidRPr="00CA7E54">
              <w:rPr>
                <w:rFonts w:ascii="Arial" w:hAnsi="Arial" w:cs="Arial"/>
                <w:color w:val="333333"/>
                <w:sz w:val="21"/>
                <w:szCs w:val="21"/>
              </w:rPr>
              <w:t>Topics:</w:t>
            </w:r>
          </w:p>
          <w:p w:rsidR="00FD164A" w:rsidRPr="00CA7E54" w:rsidRDefault="00FD164A" w:rsidP="00FD164A">
            <w:pPr>
              <w:pStyle w:val="NormalWeb"/>
              <w:numPr>
                <w:ilvl w:val="0"/>
                <w:numId w:val="1"/>
              </w:numPr>
              <w:shd w:val="clear" w:color="auto" w:fill="FFFFFF"/>
              <w:spacing w:before="0" w:after="150"/>
              <w:rPr>
                <w:rFonts w:ascii="Arial" w:hAnsi="Arial" w:cs="Arial"/>
                <w:color w:val="333333"/>
                <w:sz w:val="21"/>
                <w:szCs w:val="21"/>
              </w:rPr>
            </w:pPr>
            <w:r w:rsidRPr="00CA7E54">
              <w:rPr>
                <w:rFonts w:ascii="Arial" w:hAnsi="Arial" w:cs="Arial"/>
                <w:color w:val="333333"/>
                <w:sz w:val="21"/>
                <w:szCs w:val="21"/>
              </w:rPr>
              <w:t xml:space="preserve">Person-centred care and the use of language with </w:t>
            </w:r>
            <w:proofErr w:type="spellStart"/>
            <w:r w:rsidRPr="00CA7E54">
              <w:rPr>
                <w:rFonts w:ascii="Arial" w:hAnsi="Arial" w:cs="Arial"/>
                <w:b/>
                <w:color w:val="333333"/>
                <w:sz w:val="21"/>
                <w:szCs w:val="21"/>
              </w:rPr>
              <w:t>Kirrily</w:t>
            </w:r>
            <w:proofErr w:type="spellEnd"/>
            <w:r w:rsidRPr="00CA7E54">
              <w:rPr>
                <w:rFonts w:ascii="Arial" w:hAnsi="Arial" w:cs="Arial"/>
                <w:b/>
                <w:color w:val="333333"/>
                <w:sz w:val="21"/>
                <w:szCs w:val="21"/>
              </w:rPr>
              <w:t xml:space="preserve"> Chambers,</w:t>
            </w:r>
            <w:r w:rsidRPr="00CA7E54">
              <w:rPr>
                <w:rFonts w:ascii="Arial" w:hAnsi="Arial" w:cs="Arial"/>
                <w:color w:val="333333"/>
                <w:sz w:val="21"/>
                <w:szCs w:val="21"/>
              </w:rPr>
              <w:t xml:space="preserve"> </w:t>
            </w:r>
          </w:p>
          <w:p w:rsidR="00FD164A" w:rsidRPr="00CA7E54" w:rsidRDefault="00FD164A" w:rsidP="00FD164A">
            <w:pPr>
              <w:pStyle w:val="NormalWeb"/>
              <w:numPr>
                <w:ilvl w:val="0"/>
                <w:numId w:val="1"/>
              </w:numPr>
              <w:shd w:val="clear" w:color="auto" w:fill="FFFFFF"/>
              <w:spacing w:before="0" w:after="150"/>
              <w:rPr>
                <w:rFonts w:ascii="Arial" w:hAnsi="Arial" w:cs="Arial"/>
                <w:color w:val="333333"/>
                <w:sz w:val="21"/>
                <w:szCs w:val="21"/>
              </w:rPr>
            </w:pPr>
            <w:r w:rsidRPr="00CA7E54">
              <w:rPr>
                <w:rFonts w:ascii="Arial" w:hAnsi="Arial" w:cs="Arial"/>
                <w:color w:val="333333"/>
                <w:sz w:val="21"/>
                <w:szCs w:val="21"/>
              </w:rPr>
              <w:t xml:space="preserve">Person-centred care and psychological issues with </w:t>
            </w:r>
            <w:r w:rsidRPr="00CA7E54">
              <w:rPr>
                <w:rFonts w:ascii="Arial" w:hAnsi="Arial" w:cs="Arial"/>
                <w:b/>
                <w:color w:val="333333"/>
                <w:sz w:val="21"/>
                <w:szCs w:val="21"/>
              </w:rPr>
              <w:t>Ann Morris</w:t>
            </w:r>
            <w:r w:rsidRPr="00CA7E54">
              <w:rPr>
                <w:rFonts w:ascii="Arial" w:hAnsi="Arial" w:cs="Arial"/>
                <w:color w:val="333333"/>
                <w:sz w:val="21"/>
                <w:szCs w:val="21"/>
              </w:rPr>
              <w:t xml:space="preserve">. </w:t>
            </w:r>
          </w:p>
          <w:p w:rsidR="00FD164A" w:rsidRPr="00CA7E54" w:rsidRDefault="00FD164A" w:rsidP="00FD164A">
            <w:pPr>
              <w:pStyle w:val="NormalWeb"/>
              <w:numPr>
                <w:ilvl w:val="0"/>
                <w:numId w:val="1"/>
              </w:numPr>
              <w:shd w:val="clear" w:color="auto" w:fill="FFFFFF"/>
              <w:spacing w:before="0" w:after="150"/>
              <w:rPr>
                <w:rFonts w:ascii="Arial" w:hAnsi="Arial" w:cs="Arial"/>
                <w:color w:val="333333"/>
                <w:sz w:val="21"/>
                <w:szCs w:val="21"/>
              </w:rPr>
            </w:pPr>
            <w:r w:rsidRPr="00CA7E54">
              <w:rPr>
                <w:rFonts w:ascii="Arial" w:hAnsi="Arial" w:cs="Arial"/>
                <w:color w:val="333333"/>
                <w:sz w:val="21"/>
                <w:szCs w:val="21"/>
              </w:rPr>
              <w:t xml:space="preserve">Person-centred care and perspective of people with diabetes with </w:t>
            </w:r>
            <w:r w:rsidRPr="00CA7E54">
              <w:rPr>
                <w:rFonts w:ascii="Arial" w:hAnsi="Arial" w:cs="Arial"/>
                <w:b/>
                <w:color w:val="333333"/>
                <w:sz w:val="21"/>
                <w:szCs w:val="21"/>
              </w:rPr>
              <w:t>Rachelle Ward</w:t>
            </w:r>
            <w:r w:rsidRPr="00CA7E54">
              <w:rPr>
                <w:rFonts w:ascii="Arial" w:hAnsi="Arial" w:cs="Arial"/>
                <w:color w:val="333333"/>
                <w:sz w:val="21"/>
                <w:szCs w:val="21"/>
              </w:rPr>
              <w:t xml:space="preserve">, </w:t>
            </w:r>
          </w:p>
        </w:tc>
        <w:tc>
          <w:tcPr>
            <w:tcW w:w="4539" w:type="dxa"/>
            <w:gridSpan w:val="2"/>
          </w:tcPr>
          <w:p w:rsidR="00A210F6" w:rsidRPr="00A210F6" w:rsidRDefault="00A210F6" w:rsidP="00A210F6">
            <w:pPr>
              <w:rPr>
                <w:b/>
              </w:rPr>
            </w:pPr>
            <w:r w:rsidRPr="00A210F6">
              <w:rPr>
                <w:b/>
              </w:rPr>
              <w:t xml:space="preserve">Available free of charge through ADEA’s LSM site </w:t>
            </w:r>
          </w:p>
          <w:p w:rsidR="00A210F6" w:rsidRPr="00A210F6" w:rsidRDefault="00A210F6" w:rsidP="00A210F6">
            <w:pPr>
              <w:rPr>
                <w:rStyle w:val="Strong"/>
                <w:rFonts w:ascii="Arial" w:hAnsi="Arial" w:cs="Arial"/>
                <w:sz w:val="27"/>
                <w:szCs w:val="27"/>
              </w:rPr>
            </w:pPr>
            <w:hyperlink r:id="rId6" w:history="1">
              <w:r w:rsidRPr="00A210F6">
                <w:rPr>
                  <w:rStyle w:val="Hyperlink"/>
                  <w:b/>
                </w:rPr>
                <w:t>https://learning.adea.com.au/lms/login/index.php</w:t>
              </w:r>
            </w:hyperlink>
          </w:p>
          <w:p w:rsidR="00FD164A" w:rsidRPr="00A210F6" w:rsidRDefault="00FD164A" w:rsidP="00FD164A">
            <w:pPr>
              <w:rPr>
                <w:rStyle w:val="Strong"/>
                <w:rFonts w:ascii="Arial" w:hAnsi="Arial" w:cs="Arial"/>
                <w:color w:val="0000FF"/>
                <w:sz w:val="27"/>
                <w:szCs w:val="27"/>
              </w:rPr>
            </w:pPr>
          </w:p>
          <w:p w:rsidR="00FD164A" w:rsidRPr="00A210F6" w:rsidRDefault="00FD164A" w:rsidP="00FD164A">
            <w:pPr>
              <w:rPr>
                <w:rFonts w:ascii="Arial" w:hAnsi="Arial" w:cs="Arial"/>
                <w:b/>
              </w:rPr>
            </w:pPr>
          </w:p>
        </w:tc>
      </w:tr>
      <w:tr w:rsidR="00FD164A" w:rsidTr="00B9422A">
        <w:trPr>
          <w:jc w:val="center"/>
        </w:trPr>
        <w:tc>
          <w:tcPr>
            <w:tcW w:w="2693" w:type="dxa"/>
          </w:tcPr>
          <w:p w:rsidR="00FD164A" w:rsidRPr="00FD164A" w:rsidRDefault="00FD164A" w:rsidP="00FD164A">
            <w:pPr>
              <w:rPr>
                <w:rFonts w:ascii="Arial Black" w:hAnsi="Arial Black"/>
                <w:b/>
                <w:bCs/>
                <w:color w:val="000000"/>
              </w:rPr>
            </w:pPr>
            <w:r w:rsidRPr="00FD164A">
              <w:rPr>
                <w:rFonts w:ascii="Arial Black" w:hAnsi="Arial Black"/>
                <w:b/>
                <w:bCs/>
                <w:color w:val="000000"/>
              </w:rPr>
              <w:t xml:space="preserve">Diabetes Queensland </w:t>
            </w:r>
          </w:p>
          <w:p w:rsidR="00FD164A" w:rsidRPr="00FD164A" w:rsidRDefault="00FD164A" w:rsidP="00FD164A">
            <w:pPr>
              <w:rPr>
                <w:rFonts w:ascii="Arial Black" w:hAnsi="Arial Black"/>
                <w:b/>
                <w:bCs/>
                <w:color w:val="000000"/>
              </w:rPr>
            </w:pPr>
            <w:r w:rsidRPr="00FD164A">
              <w:rPr>
                <w:rFonts w:ascii="Arial Black" w:hAnsi="Arial Black"/>
                <w:b/>
                <w:bCs/>
                <w:color w:val="000000"/>
              </w:rPr>
              <w:t xml:space="preserve">Carbohydrate counting workshops </w:t>
            </w:r>
          </w:p>
          <w:p w:rsidR="00FD164A" w:rsidRDefault="00FD164A" w:rsidP="00FD164A">
            <w:pPr>
              <w:rPr>
                <w:rFonts w:ascii="Calibri" w:hAnsi="Calibri"/>
                <w:b/>
                <w:bCs/>
                <w:color w:val="000000"/>
              </w:rPr>
            </w:pPr>
          </w:p>
          <w:p w:rsidR="00FD164A" w:rsidRPr="00A210F6" w:rsidRDefault="00FD164A" w:rsidP="00FD164A">
            <w:pPr>
              <w:rPr>
                <w:rFonts w:ascii="Arial Black" w:hAnsi="Arial Black"/>
                <w:b/>
                <w:bCs/>
                <w:color w:val="000000"/>
              </w:rPr>
            </w:pPr>
            <w:r w:rsidRPr="00A210F6">
              <w:rPr>
                <w:rFonts w:ascii="Arial Black" w:hAnsi="Arial Black"/>
                <w:b/>
                <w:bCs/>
                <w:color w:val="FF0000"/>
              </w:rPr>
              <w:t xml:space="preserve">Next workshops to be held in Brisbane on 13 October </w:t>
            </w:r>
          </w:p>
        </w:tc>
        <w:tc>
          <w:tcPr>
            <w:tcW w:w="1837" w:type="dxa"/>
            <w:gridSpan w:val="2"/>
          </w:tcPr>
          <w:p w:rsidR="00FD164A" w:rsidRDefault="00FD164A" w:rsidP="00FD164A">
            <w:pPr>
              <w:rPr>
                <w:rFonts w:cs="Arial"/>
              </w:rPr>
            </w:pPr>
            <w:r>
              <w:rPr>
                <w:rFonts w:cs="Arial"/>
              </w:rPr>
              <w:t xml:space="preserve">Clinical </w:t>
            </w:r>
          </w:p>
        </w:tc>
        <w:tc>
          <w:tcPr>
            <w:tcW w:w="1702" w:type="dxa"/>
          </w:tcPr>
          <w:p w:rsidR="00FD164A" w:rsidRPr="002F3080" w:rsidRDefault="00FD164A" w:rsidP="00FD164A">
            <w:pPr>
              <w:rPr>
                <w:rFonts w:cs="Arial"/>
              </w:rPr>
            </w:pPr>
            <w:r w:rsidRPr="002F3080">
              <w:rPr>
                <w:rFonts w:cs="Arial"/>
              </w:rPr>
              <w:t xml:space="preserve">6 CPD points </w:t>
            </w:r>
          </w:p>
        </w:tc>
        <w:tc>
          <w:tcPr>
            <w:tcW w:w="4397" w:type="dxa"/>
            <w:gridSpan w:val="2"/>
          </w:tcPr>
          <w:p w:rsidR="00FD164A" w:rsidRDefault="00FD164A" w:rsidP="00FD164A">
            <w:pPr>
              <w:rPr>
                <w:rFonts w:cs="Arial"/>
              </w:rPr>
            </w:pPr>
            <w:r w:rsidRPr="0049256B">
              <w:rPr>
                <w:rFonts w:cs="Arial"/>
              </w:rPr>
              <w:t>Carbohydrate Counting for Health Professionals is an interactive workshop which empowers health professionals with the skills, knowledge and confidence to count carbohydrates utilising a variety of different tools and techniques.</w:t>
            </w:r>
            <w:r>
              <w:rPr>
                <w:rFonts w:cs="Arial"/>
              </w:rPr>
              <w:t>is</w:t>
            </w:r>
          </w:p>
        </w:tc>
        <w:tc>
          <w:tcPr>
            <w:tcW w:w="4539" w:type="dxa"/>
            <w:gridSpan w:val="2"/>
          </w:tcPr>
          <w:p w:rsidR="00FD164A" w:rsidRDefault="00FD164A" w:rsidP="00FD164A">
            <w:hyperlink r:id="rId7" w:history="1">
              <w:r w:rsidRPr="00C448F9">
                <w:rPr>
                  <w:rStyle w:val="Hyperlink"/>
                </w:rPr>
                <w:t>https://www.diabetesqld.org.au/get-involved/what's-on.aspx?page=4</w:t>
              </w:r>
            </w:hyperlink>
          </w:p>
          <w:p w:rsidR="00FD164A" w:rsidRDefault="00FD164A" w:rsidP="00FD164A"/>
        </w:tc>
      </w:tr>
      <w:tr w:rsidR="00FD164A" w:rsidTr="00B9422A">
        <w:trPr>
          <w:jc w:val="center"/>
        </w:trPr>
        <w:tc>
          <w:tcPr>
            <w:tcW w:w="2693" w:type="dxa"/>
          </w:tcPr>
          <w:p w:rsidR="00FD164A" w:rsidRDefault="00FD164A" w:rsidP="00FD164A">
            <w:pPr>
              <w:rPr>
                <w:rStyle w:val="Strong"/>
                <w:rFonts w:ascii="Arial Black" w:hAnsi="Arial Black" w:cs="Arial"/>
              </w:rPr>
            </w:pPr>
            <w:r w:rsidRPr="00A210F6">
              <w:rPr>
                <w:rStyle w:val="Strong"/>
                <w:rFonts w:ascii="Arial Black" w:hAnsi="Arial Black" w:cs="Arial"/>
              </w:rPr>
              <w:t xml:space="preserve">Diabetes NSW/ACT Diabetes Update day </w:t>
            </w:r>
          </w:p>
          <w:p w:rsidR="00A210F6" w:rsidRPr="00A210F6" w:rsidRDefault="00A210F6" w:rsidP="00FD164A">
            <w:pPr>
              <w:rPr>
                <w:rStyle w:val="Strong"/>
                <w:rFonts w:ascii="Arial Black" w:hAnsi="Arial Black" w:cs="Arial"/>
                <w:color w:val="FF0000"/>
              </w:rPr>
            </w:pPr>
            <w:r w:rsidRPr="00A210F6">
              <w:rPr>
                <w:rStyle w:val="Strong"/>
                <w:rFonts w:ascii="Arial Black" w:hAnsi="Arial Black" w:cs="Arial"/>
                <w:color w:val="FF0000"/>
              </w:rPr>
              <w:t>7</w:t>
            </w:r>
            <w:r w:rsidRPr="00A210F6">
              <w:rPr>
                <w:rStyle w:val="Strong"/>
                <w:rFonts w:ascii="Arial Black" w:hAnsi="Arial Black" w:cs="Arial"/>
                <w:color w:val="FF0000"/>
                <w:vertAlign w:val="superscript"/>
              </w:rPr>
              <w:t>th</w:t>
            </w:r>
            <w:r w:rsidRPr="00A210F6">
              <w:rPr>
                <w:rStyle w:val="Strong"/>
                <w:rFonts w:ascii="Arial Black" w:hAnsi="Arial Black" w:cs="Arial"/>
                <w:color w:val="FF0000"/>
              </w:rPr>
              <w:t xml:space="preserve"> October 2017</w:t>
            </w:r>
          </w:p>
          <w:p w:rsidR="00FD164A" w:rsidRPr="00CA7E54" w:rsidRDefault="00FD164A" w:rsidP="00FD164A">
            <w:pPr>
              <w:rPr>
                <w:rStyle w:val="Strong"/>
                <w:rFonts w:ascii="Arial" w:hAnsi="Arial" w:cs="Arial"/>
              </w:rPr>
            </w:pPr>
          </w:p>
        </w:tc>
        <w:tc>
          <w:tcPr>
            <w:tcW w:w="1837" w:type="dxa"/>
            <w:gridSpan w:val="2"/>
          </w:tcPr>
          <w:p w:rsidR="00FD164A" w:rsidRDefault="00FD164A" w:rsidP="00FD164A">
            <w:pPr>
              <w:rPr>
                <w:rFonts w:ascii="Arial" w:hAnsi="Arial" w:cs="Arial"/>
              </w:rPr>
            </w:pPr>
          </w:p>
          <w:p w:rsidR="00A210F6" w:rsidRPr="00CA7E54" w:rsidRDefault="00A210F6" w:rsidP="00FD164A">
            <w:pPr>
              <w:rPr>
                <w:rFonts w:ascii="Arial" w:hAnsi="Arial" w:cs="Arial"/>
              </w:rPr>
            </w:pPr>
            <w:r>
              <w:rPr>
                <w:rFonts w:ascii="Arial" w:hAnsi="Arial" w:cs="Arial"/>
              </w:rPr>
              <w:t xml:space="preserve">Clinical </w:t>
            </w:r>
          </w:p>
        </w:tc>
        <w:tc>
          <w:tcPr>
            <w:tcW w:w="1702" w:type="dxa"/>
          </w:tcPr>
          <w:p w:rsidR="00FD164A" w:rsidRPr="002F3080" w:rsidRDefault="00A210F6" w:rsidP="00FD164A">
            <w:pPr>
              <w:rPr>
                <w:rFonts w:ascii="Arial" w:hAnsi="Arial" w:cs="Arial"/>
                <w:sz w:val="20"/>
                <w:szCs w:val="20"/>
              </w:rPr>
            </w:pPr>
            <w:r w:rsidRPr="002F3080">
              <w:rPr>
                <w:rFonts w:ascii="Arial" w:hAnsi="Arial" w:cs="Arial"/>
                <w:sz w:val="20"/>
                <w:szCs w:val="20"/>
              </w:rPr>
              <w:t xml:space="preserve">7 CPD points </w:t>
            </w:r>
          </w:p>
        </w:tc>
        <w:tc>
          <w:tcPr>
            <w:tcW w:w="4397" w:type="dxa"/>
            <w:gridSpan w:val="2"/>
          </w:tcPr>
          <w:p w:rsidR="00F21298" w:rsidRPr="00F21298" w:rsidRDefault="00F21298" w:rsidP="00F21298">
            <w:pPr>
              <w:pStyle w:val="Default"/>
              <w:numPr>
                <w:ilvl w:val="0"/>
                <w:numId w:val="3"/>
              </w:numPr>
              <w:rPr>
                <w:rFonts w:ascii="Arial" w:hAnsi="Arial" w:cs="Arial"/>
                <w:color w:val="182656"/>
                <w:sz w:val="20"/>
                <w:szCs w:val="20"/>
              </w:rPr>
            </w:pPr>
            <w:r w:rsidRPr="00F21298">
              <w:rPr>
                <w:rStyle w:val="A4"/>
                <w:rFonts w:ascii="Arial" w:hAnsi="Arial" w:cs="Arial"/>
                <w:b/>
                <w:bCs/>
                <w:sz w:val="20"/>
                <w:szCs w:val="20"/>
              </w:rPr>
              <w:t>Dr Trevor Lockett.-</w:t>
            </w:r>
            <w:r w:rsidRPr="00F21298">
              <w:rPr>
                <w:rStyle w:val="A4"/>
                <w:rFonts w:ascii="Arial" w:hAnsi="Arial" w:cs="Arial"/>
                <w:sz w:val="20"/>
                <w:szCs w:val="20"/>
              </w:rPr>
              <w:t xml:space="preserve">Diet, Microbes and Metabolic Health </w:t>
            </w:r>
          </w:p>
          <w:p w:rsidR="00F21298" w:rsidRPr="00F21298" w:rsidRDefault="00F21298" w:rsidP="00F21298">
            <w:pPr>
              <w:pStyle w:val="Default"/>
              <w:numPr>
                <w:ilvl w:val="0"/>
                <w:numId w:val="3"/>
              </w:numPr>
              <w:rPr>
                <w:rFonts w:ascii="Arial" w:hAnsi="Arial" w:cs="Arial"/>
                <w:color w:val="182656"/>
                <w:sz w:val="20"/>
                <w:szCs w:val="20"/>
              </w:rPr>
            </w:pPr>
            <w:r w:rsidRPr="00F21298">
              <w:rPr>
                <w:rStyle w:val="A4"/>
                <w:rFonts w:ascii="Arial" w:hAnsi="Arial" w:cs="Arial"/>
                <w:b/>
                <w:bCs/>
                <w:sz w:val="20"/>
                <w:szCs w:val="20"/>
              </w:rPr>
              <w:t xml:space="preserve">Dr Carissa Bonner- </w:t>
            </w:r>
            <w:r w:rsidRPr="00F21298">
              <w:rPr>
                <w:rStyle w:val="A4"/>
                <w:rFonts w:ascii="Arial" w:hAnsi="Arial" w:cs="Arial"/>
                <w:sz w:val="20"/>
                <w:szCs w:val="20"/>
              </w:rPr>
              <w:t xml:space="preserve">Health Literacy in Chronic Disease and Self-Management </w:t>
            </w:r>
          </w:p>
          <w:p w:rsidR="00F21298" w:rsidRPr="00F21298" w:rsidRDefault="00F21298" w:rsidP="0098185C">
            <w:pPr>
              <w:pStyle w:val="Default"/>
              <w:numPr>
                <w:ilvl w:val="0"/>
                <w:numId w:val="3"/>
              </w:numPr>
              <w:rPr>
                <w:rStyle w:val="A4"/>
                <w:rFonts w:ascii="Arial" w:hAnsi="Arial" w:cs="Arial"/>
                <w:sz w:val="20"/>
                <w:szCs w:val="20"/>
              </w:rPr>
            </w:pPr>
            <w:r w:rsidRPr="00F21298">
              <w:rPr>
                <w:rStyle w:val="A4"/>
                <w:rFonts w:ascii="Arial" w:hAnsi="Arial" w:cs="Arial"/>
                <w:b/>
                <w:bCs/>
                <w:sz w:val="20"/>
                <w:szCs w:val="20"/>
              </w:rPr>
              <w:t xml:space="preserve">Dr Christel </w:t>
            </w:r>
            <w:proofErr w:type="spellStart"/>
            <w:r w:rsidRPr="00F21298">
              <w:rPr>
                <w:rStyle w:val="A4"/>
                <w:rFonts w:ascii="Arial" w:hAnsi="Arial" w:cs="Arial"/>
                <w:b/>
                <w:bCs/>
                <w:sz w:val="20"/>
                <w:szCs w:val="20"/>
              </w:rPr>
              <w:t>Hendrieckx</w:t>
            </w:r>
            <w:proofErr w:type="spellEnd"/>
            <w:r w:rsidRPr="00F21298">
              <w:rPr>
                <w:rStyle w:val="A4"/>
                <w:rFonts w:ascii="Arial" w:hAnsi="Arial" w:cs="Arial"/>
                <w:b/>
                <w:bCs/>
                <w:sz w:val="20"/>
                <w:szCs w:val="20"/>
              </w:rPr>
              <w:t>-</w:t>
            </w:r>
            <w:r w:rsidRPr="00F21298">
              <w:rPr>
                <w:rStyle w:val="A4"/>
                <w:rFonts w:ascii="Arial" w:hAnsi="Arial" w:cs="Arial"/>
                <w:sz w:val="20"/>
                <w:szCs w:val="20"/>
              </w:rPr>
              <w:t xml:space="preserve">How to Recognise and Address Diabetes Distress </w:t>
            </w:r>
          </w:p>
          <w:p w:rsidR="00F21298" w:rsidRPr="00F21298" w:rsidRDefault="00F21298" w:rsidP="0098185C">
            <w:pPr>
              <w:pStyle w:val="Default"/>
              <w:numPr>
                <w:ilvl w:val="0"/>
                <w:numId w:val="3"/>
              </w:numPr>
              <w:rPr>
                <w:rFonts w:ascii="Arial" w:hAnsi="Arial" w:cs="Arial"/>
                <w:color w:val="182656"/>
                <w:sz w:val="20"/>
                <w:szCs w:val="20"/>
              </w:rPr>
            </w:pPr>
            <w:r w:rsidRPr="00F21298">
              <w:rPr>
                <w:rStyle w:val="A4"/>
                <w:rFonts w:ascii="Arial" w:hAnsi="Arial" w:cs="Arial"/>
                <w:b/>
                <w:bCs/>
                <w:sz w:val="20"/>
                <w:szCs w:val="20"/>
              </w:rPr>
              <w:t xml:space="preserve">Dr Frances Henshaw </w:t>
            </w:r>
            <w:r w:rsidRPr="00F21298">
              <w:rPr>
                <w:rStyle w:val="A4"/>
                <w:rFonts w:ascii="Arial" w:hAnsi="Arial" w:cs="Arial"/>
                <w:sz w:val="20"/>
                <w:szCs w:val="20"/>
              </w:rPr>
              <w:t xml:space="preserve">Feet in Diabetes: The Good, The Bad and The Ugly </w:t>
            </w:r>
          </w:p>
          <w:p w:rsidR="00F21298" w:rsidRPr="00F21298" w:rsidRDefault="00F21298" w:rsidP="00F21298">
            <w:pPr>
              <w:pStyle w:val="Default"/>
              <w:numPr>
                <w:ilvl w:val="0"/>
                <w:numId w:val="3"/>
              </w:numPr>
              <w:rPr>
                <w:rFonts w:ascii="Arial" w:hAnsi="Arial" w:cs="Arial"/>
                <w:color w:val="182656"/>
                <w:sz w:val="20"/>
                <w:szCs w:val="20"/>
              </w:rPr>
            </w:pPr>
            <w:proofErr w:type="spellStart"/>
            <w:r w:rsidRPr="00F21298">
              <w:rPr>
                <w:rStyle w:val="A4"/>
                <w:rFonts w:ascii="Arial" w:hAnsi="Arial" w:cs="Arial"/>
                <w:b/>
                <w:bCs/>
                <w:sz w:val="20"/>
                <w:szCs w:val="20"/>
              </w:rPr>
              <w:lastRenderedPageBreak/>
              <w:t>Assoc</w:t>
            </w:r>
            <w:proofErr w:type="spellEnd"/>
            <w:r w:rsidRPr="00F21298">
              <w:rPr>
                <w:rStyle w:val="A4"/>
                <w:rFonts w:ascii="Arial" w:hAnsi="Arial" w:cs="Arial"/>
                <w:b/>
                <w:bCs/>
                <w:sz w:val="20"/>
                <w:szCs w:val="20"/>
              </w:rPr>
              <w:t xml:space="preserve"> Prof Jane Overland –</w:t>
            </w:r>
            <w:r w:rsidRPr="00F21298">
              <w:rPr>
                <w:rStyle w:val="A4"/>
                <w:rFonts w:ascii="Arial" w:hAnsi="Arial" w:cs="Arial"/>
                <w:sz w:val="20"/>
                <w:szCs w:val="20"/>
              </w:rPr>
              <w:t xml:space="preserve">Engaging People with Diabetes </w:t>
            </w:r>
          </w:p>
          <w:p w:rsidR="00F21298" w:rsidRPr="00F21298" w:rsidRDefault="00F21298" w:rsidP="00F21298">
            <w:pPr>
              <w:pStyle w:val="Default"/>
              <w:numPr>
                <w:ilvl w:val="0"/>
                <w:numId w:val="3"/>
              </w:numPr>
              <w:rPr>
                <w:rFonts w:ascii="Arial" w:hAnsi="Arial" w:cs="Arial"/>
                <w:color w:val="182656"/>
                <w:sz w:val="20"/>
                <w:szCs w:val="20"/>
              </w:rPr>
            </w:pPr>
            <w:r w:rsidRPr="00F21298">
              <w:rPr>
                <w:rStyle w:val="A4"/>
                <w:rFonts w:ascii="Arial" w:hAnsi="Arial" w:cs="Arial"/>
                <w:b/>
                <w:bCs/>
                <w:sz w:val="20"/>
                <w:szCs w:val="20"/>
              </w:rPr>
              <w:t xml:space="preserve">Professor Mark </w:t>
            </w:r>
            <w:proofErr w:type="spellStart"/>
            <w:r w:rsidRPr="00F21298">
              <w:rPr>
                <w:rStyle w:val="A4"/>
                <w:rFonts w:ascii="Arial" w:hAnsi="Arial" w:cs="Arial"/>
                <w:b/>
                <w:bCs/>
                <w:sz w:val="20"/>
                <w:szCs w:val="20"/>
              </w:rPr>
              <w:t>Bartold</w:t>
            </w:r>
            <w:proofErr w:type="spellEnd"/>
            <w:r w:rsidRPr="00F21298">
              <w:rPr>
                <w:rStyle w:val="A4"/>
                <w:rFonts w:ascii="Arial" w:hAnsi="Arial" w:cs="Arial"/>
                <w:b/>
                <w:bCs/>
                <w:sz w:val="20"/>
                <w:szCs w:val="20"/>
              </w:rPr>
              <w:t>.-</w:t>
            </w:r>
            <w:r w:rsidRPr="00F21298">
              <w:rPr>
                <w:rStyle w:val="A4"/>
                <w:rFonts w:ascii="Arial" w:hAnsi="Arial" w:cs="Arial"/>
                <w:sz w:val="20"/>
                <w:szCs w:val="20"/>
              </w:rPr>
              <w:t xml:space="preserve">Diabetes &amp; Periodontal Disease </w:t>
            </w:r>
          </w:p>
          <w:p w:rsidR="00F21298" w:rsidRPr="00F21298" w:rsidRDefault="00F21298" w:rsidP="00F21298">
            <w:pPr>
              <w:pStyle w:val="Default"/>
              <w:numPr>
                <w:ilvl w:val="0"/>
                <w:numId w:val="3"/>
              </w:numPr>
              <w:rPr>
                <w:rFonts w:ascii="Arial" w:hAnsi="Arial" w:cs="Arial"/>
                <w:sz w:val="20"/>
                <w:szCs w:val="20"/>
              </w:rPr>
            </w:pPr>
            <w:r w:rsidRPr="00F21298">
              <w:rPr>
                <w:rStyle w:val="A4"/>
                <w:rFonts w:ascii="Arial" w:hAnsi="Arial" w:cs="Arial"/>
                <w:b/>
                <w:bCs/>
                <w:sz w:val="20"/>
                <w:szCs w:val="20"/>
              </w:rPr>
              <w:t>Dr Kean-Seng Lim –</w:t>
            </w:r>
            <w:r w:rsidRPr="00F21298">
              <w:rPr>
                <w:rStyle w:val="A4"/>
                <w:rFonts w:ascii="Arial" w:hAnsi="Arial" w:cs="Arial"/>
                <w:sz w:val="20"/>
                <w:szCs w:val="20"/>
              </w:rPr>
              <w:t>Diabetes Management in General Practice - Applying the Patient Centred</w:t>
            </w:r>
          </w:p>
          <w:p w:rsidR="00FD164A" w:rsidRPr="00CA7E54" w:rsidRDefault="00FD164A" w:rsidP="008630FF">
            <w:pPr>
              <w:autoSpaceDE w:val="0"/>
              <w:autoSpaceDN w:val="0"/>
              <w:adjustRightInd w:val="0"/>
              <w:rPr>
                <w:rFonts w:ascii="Arial" w:hAnsi="Arial" w:cs="Arial"/>
                <w:color w:val="333333"/>
                <w:sz w:val="21"/>
                <w:szCs w:val="21"/>
              </w:rPr>
            </w:pPr>
          </w:p>
        </w:tc>
        <w:tc>
          <w:tcPr>
            <w:tcW w:w="4539" w:type="dxa"/>
            <w:gridSpan w:val="2"/>
          </w:tcPr>
          <w:p w:rsidR="008630FF" w:rsidRDefault="008630FF" w:rsidP="008630FF">
            <w:pPr>
              <w:pStyle w:val="NormalWeb"/>
              <w:shd w:val="clear" w:color="auto" w:fill="FFFFFF"/>
              <w:spacing w:before="0" w:beforeAutospacing="0" w:after="150" w:afterAutospacing="0" w:line="300" w:lineRule="atLeast"/>
              <w:rPr>
                <w:rFonts w:ascii="Arial" w:hAnsi="Arial" w:cs="Arial"/>
                <w:color w:val="636363"/>
                <w:sz w:val="21"/>
                <w:szCs w:val="21"/>
              </w:rPr>
            </w:pPr>
            <w:r>
              <w:rPr>
                <w:rFonts w:ascii="Arial" w:hAnsi="Arial" w:cs="Arial"/>
                <w:color w:val="636363"/>
                <w:sz w:val="21"/>
                <w:szCs w:val="21"/>
              </w:rPr>
              <w:lastRenderedPageBreak/>
              <w:t>Saturday 7 October, 2017. 9:00am – 4:00pm</w:t>
            </w:r>
            <w:r>
              <w:rPr>
                <w:rFonts w:ascii="Arial" w:hAnsi="Arial" w:cs="Arial"/>
                <w:color w:val="636363"/>
                <w:sz w:val="21"/>
                <w:szCs w:val="21"/>
              </w:rPr>
              <w:br/>
              <w:t>(Registration opens at 8:30am)</w:t>
            </w:r>
            <w:r>
              <w:rPr>
                <w:rFonts w:ascii="Arial" w:hAnsi="Arial" w:cs="Arial"/>
                <w:color w:val="636363"/>
                <w:sz w:val="21"/>
                <w:szCs w:val="21"/>
              </w:rPr>
              <w:br/>
              <w:t>Rosehill Racecourse</w:t>
            </w:r>
            <w:r w:rsidR="008A7E54">
              <w:rPr>
                <w:rFonts w:ascii="Arial" w:hAnsi="Arial" w:cs="Arial"/>
                <w:color w:val="636363"/>
                <w:sz w:val="21"/>
                <w:szCs w:val="21"/>
              </w:rPr>
              <w:t>,</w:t>
            </w:r>
            <w:r w:rsidR="002F3080">
              <w:rPr>
                <w:rFonts w:ascii="Arial" w:hAnsi="Arial" w:cs="Arial"/>
                <w:color w:val="636363"/>
                <w:sz w:val="21"/>
                <w:szCs w:val="21"/>
              </w:rPr>
              <w:t xml:space="preserve"> Sydney </w:t>
            </w:r>
          </w:p>
          <w:p w:rsidR="008630FF" w:rsidRDefault="008630FF" w:rsidP="008630FF">
            <w:pPr>
              <w:pStyle w:val="NormalWeb"/>
              <w:shd w:val="clear" w:color="auto" w:fill="FFFFFF"/>
              <w:spacing w:before="0" w:beforeAutospacing="0" w:after="150" w:afterAutospacing="0" w:line="300" w:lineRule="atLeast"/>
              <w:rPr>
                <w:rFonts w:ascii="Arial" w:hAnsi="Arial" w:cs="Arial"/>
                <w:color w:val="636363"/>
                <w:sz w:val="21"/>
                <w:szCs w:val="21"/>
              </w:rPr>
            </w:pPr>
            <w:r>
              <w:rPr>
                <w:rFonts w:ascii="Arial" w:hAnsi="Arial" w:cs="Arial"/>
                <w:color w:val="636363"/>
                <w:sz w:val="21"/>
                <w:szCs w:val="21"/>
              </w:rPr>
              <w:t>Register by </w:t>
            </w:r>
            <w:hyperlink r:id="rId8" w:history="1">
              <w:r>
                <w:rPr>
                  <w:rStyle w:val="Hyperlink"/>
                  <w:rFonts w:ascii="Arial" w:hAnsi="Arial" w:cs="Arial"/>
                  <w:color w:val="333333"/>
                  <w:sz w:val="21"/>
                  <w:szCs w:val="21"/>
                  <w:u w:val="none"/>
                </w:rPr>
                <w:t>booki</w:t>
              </w:r>
              <w:r>
                <w:rPr>
                  <w:rStyle w:val="Hyperlink"/>
                  <w:rFonts w:ascii="Arial" w:hAnsi="Arial" w:cs="Arial"/>
                  <w:color w:val="333333"/>
                  <w:sz w:val="21"/>
                  <w:szCs w:val="21"/>
                  <w:u w:val="none"/>
                </w:rPr>
                <w:t>n</w:t>
              </w:r>
              <w:r>
                <w:rPr>
                  <w:rStyle w:val="Hyperlink"/>
                  <w:rFonts w:ascii="Arial" w:hAnsi="Arial" w:cs="Arial"/>
                  <w:color w:val="333333"/>
                  <w:sz w:val="21"/>
                  <w:szCs w:val="21"/>
                  <w:u w:val="none"/>
                </w:rPr>
                <w:t>g online here</w:t>
              </w:r>
            </w:hyperlink>
            <w:r>
              <w:rPr>
                <w:rFonts w:ascii="Arial" w:hAnsi="Arial" w:cs="Arial"/>
                <w:color w:val="636363"/>
                <w:sz w:val="21"/>
                <w:szCs w:val="21"/>
              </w:rPr>
              <w:t> or by calling 1300 342 238.</w:t>
            </w:r>
          </w:p>
          <w:p w:rsidR="008630FF" w:rsidRDefault="008630FF" w:rsidP="008630FF">
            <w:pPr>
              <w:pStyle w:val="NormalWeb"/>
              <w:shd w:val="clear" w:color="auto" w:fill="FFFFFF"/>
              <w:spacing w:before="0" w:beforeAutospacing="0" w:after="150" w:afterAutospacing="0" w:line="300" w:lineRule="atLeast"/>
              <w:rPr>
                <w:rFonts w:ascii="Arial" w:hAnsi="Arial" w:cs="Arial"/>
                <w:color w:val="636363"/>
                <w:sz w:val="21"/>
                <w:szCs w:val="21"/>
              </w:rPr>
            </w:pPr>
          </w:p>
          <w:p w:rsidR="008630FF" w:rsidRPr="00CA7E54" w:rsidRDefault="008630FF" w:rsidP="00FD164A">
            <w:pPr>
              <w:rPr>
                <w:rStyle w:val="Strong"/>
                <w:rFonts w:ascii="Arial" w:hAnsi="Arial" w:cs="Arial"/>
                <w:color w:val="0000FF"/>
                <w:sz w:val="27"/>
                <w:szCs w:val="27"/>
              </w:rPr>
            </w:pPr>
          </w:p>
        </w:tc>
      </w:tr>
      <w:tr w:rsidR="008A7E54" w:rsidTr="00B9422A">
        <w:trPr>
          <w:jc w:val="center"/>
        </w:trPr>
        <w:tc>
          <w:tcPr>
            <w:tcW w:w="2693" w:type="dxa"/>
          </w:tcPr>
          <w:p w:rsidR="008A7E54" w:rsidRDefault="008A7E54" w:rsidP="00FD164A">
            <w:pPr>
              <w:rPr>
                <w:rStyle w:val="Strong"/>
                <w:rFonts w:ascii="Arial Black" w:hAnsi="Arial Black" w:cs="Arial"/>
              </w:rPr>
            </w:pPr>
            <w:r>
              <w:rPr>
                <w:rStyle w:val="Strong"/>
                <w:rFonts w:ascii="Arial Black" w:hAnsi="Arial Black" w:cs="Arial"/>
              </w:rPr>
              <w:t>Research101</w:t>
            </w:r>
          </w:p>
          <w:p w:rsidR="008A7E54" w:rsidRPr="00A210F6" w:rsidRDefault="008A7E54" w:rsidP="00FD164A">
            <w:pPr>
              <w:rPr>
                <w:rStyle w:val="Strong"/>
                <w:rFonts w:ascii="Arial Black" w:hAnsi="Arial Black" w:cs="Arial"/>
              </w:rPr>
            </w:pPr>
            <w:r w:rsidRPr="008A7E54">
              <w:rPr>
                <w:rStyle w:val="Strong"/>
                <w:rFonts w:ascii="Arial Black" w:hAnsi="Arial Black" w:cs="Arial"/>
                <w:color w:val="FF0000"/>
              </w:rPr>
              <w:t>Coming Soon</w:t>
            </w:r>
            <w:r>
              <w:rPr>
                <w:rStyle w:val="Strong"/>
                <w:rFonts w:ascii="Arial Black" w:hAnsi="Arial Black" w:cs="Arial"/>
                <w:color w:val="FF0000"/>
              </w:rPr>
              <w:t xml:space="preserve"> – Late October </w:t>
            </w:r>
          </w:p>
        </w:tc>
        <w:tc>
          <w:tcPr>
            <w:tcW w:w="1837" w:type="dxa"/>
            <w:gridSpan w:val="2"/>
          </w:tcPr>
          <w:p w:rsidR="00D6428C" w:rsidRDefault="00D6428C" w:rsidP="00FD164A">
            <w:pPr>
              <w:rPr>
                <w:rFonts w:ascii="Arial" w:hAnsi="Arial" w:cs="Arial"/>
              </w:rPr>
            </w:pPr>
          </w:p>
          <w:p w:rsidR="008A7E54" w:rsidRDefault="008A7E54" w:rsidP="00FD164A">
            <w:pPr>
              <w:rPr>
                <w:rFonts w:ascii="Arial" w:hAnsi="Arial" w:cs="Arial"/>
              </w:rPr>
            </w:pPr>
            <w:bookmarkStart w:id="0" w:name="_GoBack"/>
            <w:bookmarkEnd w:id="0"/>
            <w:r>
              <w:rPr>
                <w:rFonts w:ascii="Arial" w:hAnsi="Arial" w:cs="Arial"/>
              </w:rPr>
              <w:t>Research Webinar series</w:t>
            </w:r>
          </w:p>
        </w:tc>
        <w:tc>
          <w:tcPr>
            <w:tcW w:w="1702" w:type="dxa"/>
          </w:tcPr>
          <w:p w:rsidR="008A7E54" w:rsidRPr="002F3080" w:rsidRDefault="008A7E54" w:rsidP="00FD164A">
            <w:pPr>
              <w:rPr>
                <w:rFonts w:ascii="Arial" w:hAnsi="Arial" w:cs="Arial"/>
                <w:sz w:val="20"/>
                <w:szCs w:val="20"/>
              </w:rPr>
            </w:pPr>
          </w:p>
        </w:tc>
        <w:tc>
          <w:tcPr>
            <w:tcW w:w="4397" w:type="dxa"/>
            <w:gridSpan w:val="2"/>
          </w:tcPr>
          <w:p w:rsidR="00D6428C" w:rsidRDefault="00D6428C" w:rsidP="00D6428C">
            <w:pPr>
              <w:pStyle w:val="Default"/>
              <w:ind w:left="720"/>
              <w:rPr>
                <w:rStyle w:val="A4"/>
                <w:rFonts w:ascii="Arial" w:hAnsi="Arial" w:cs="Arial"/>
                <w:b/>
                <w:bCs/>
                <w:sz w:val="20"/>
                <w:szCs w:val="20"/>
              </w:rPr>
            </w:pPr>
          </w:p>
          <w:p w:rsidR="008A7E54" w:rsidRPr="00F21298" w:rsidRDefault="00D6428C" w:rsidP="00D6428C">
            <w:pPr>
              <w:pStyle w:val="Default"/>
              <w:ind w:left="720"/>
              <w:rPr>
                <w:rStyle w:val="A4"/>
                <w:rFonts w:ascii="Arial" w:hAnsi="Arial" w:cs="Arial"/>
                <w:b/>
                <w:bCs/>
                <w:sz w:val="20"/>
                <w:szCs w:val="20"/>
              </w:rPr>
            </w:pPr>
            <w:r>
              <w:rPr>
                <w:rStyle w:val="A4"/>
                <w:rFonts w:ascii="Arial" w:hAnsi="Arial" w:cs="Arial"/>
                <w:b/>
                <w:bCs/>
                <w:sz w:val="20"/>
                <w:szCs w:val="20"/>
              </w:rPr>
              <w:t xml:space="preserve">More information about this webinar series in the next newsletter </w:t>
            </w:r>
          </w:p>
        </w:tc>
        <w:tc>
          <w:tcPr>
            <w:tcW w:w="4539" w:type="dxa"/>
            <w:gridSpan w:val="2"/>
          </w:tcPr>
          <w:p w:rsidR="008A7E54" w:rsidRPr="00D6428C" w:rsidRDefault="00D6428C" w:rsidP="008A7E54">
            <w:pPr>
              <w:rPr>
                <w:rFonts w:ascii="Arial" w:hAnsi="Arial" w:cs="Arial"/>
              </w:rPr>
            </w:pPr>
            <w:r w:rsidRPr="00D6428C">
              <w:rPr>
                <w:rFonts w:ascii="Arial" w:hAnsi="Arial" w:cs="Arial"/>
              </w:rPr>
              <w:t>Will be a</w:t>
            </w:r>
            <w:r w:rsidR="008A7E54" w:rsidRPr="00D6428C">
              <w:rPr>
                <w:rFonts w:ascii="Arial" w:hAnsi="Arial" w:cs="Arial"/>
              </w:rPr>
              <w:t xml:space="preserve">vailable free of charge through ADEA’s LSM site </w:t>
            </w:r>
          </w:p>
          <w:p w:rsidR="008A7E54" w:rsidRDefault="008A7E54" w:rsidP="008A7E54">
            <w:pPr>
              <w:pStyle w:val="NormalWeb"/>
              <w:shd w:val="clear" w:color="auto" w:fill="FFFFFF"/>
              <w:spacing w:before="0" w:beforeAutospacing="0" w:after="150" w:afterAutospacing="0" w:line="300" w:lineRule="atLeast"/>
              <w:rPr>
                <w:rFonts w:ascii="Arial" w:hAnsi="Arial" w:cs="Arial"/>
                <w:color w:val="636363"/>
                <w:sz w:val="21"/>
                <w:szCs w:val="21"/>
              </w:rPr>
            </w:pPr>
            <w:hyperlink r:id="rId9" w:history="1">
              <w:r w:rsidRPr="00D6428C">
                <w:rPr>
                  <w:rStyle w:val="Hyperlink"/>
                  <w:rFonts w:ascii="Arial" w:hAnsi="Arial" w:cs="Arial"/>
                  <w:sz w:val="22"/>
                  <w:szCs w:val="22"/>
                </w:rPr>
                <w:t>https://learning.adea.com.au/lms/login/index.php</w:t>
              </w:r>
            </w:hyperlink>
          </w:p>
        </w:tc>
      </w:tr>
      <w:tr w:rsidR="00FD164A" w:rsidRPr="00B9422A" w:rsidTr="00623DEE">
        <w:trPr>
          <w:jc w:val="center"/>
        </w:trPr>
        <w:tc>
          <w:tcPr>
            <w:tcW w:w="15168" w:type="dxa"/>
            <w:gridSpan w:val="8"/>
            <w:shd w:val="clear" w:color="auto" w:fill="D9E2F3" w:themeFill="accent5" w:themeFillTint="33"/>
          </w:tcPr>
          <w:p w:rsidR="00FD164A" w:rsidRPr="00B9422A" w:rsidRDefault="00FD164A" w:rsidP="00FD164A">
            <w:pPr>
              <w:rPr>
                <w:rFonts w:ascii="Arial" w:hAnsi="Arial" w:cs="Arial"/>
                <w:sz w:val="24"/>
                <w:szCs w:val="24"/>
              </w:rPr>
            </w:pPr>
            <w:r w:rsidRPr="00B9422A">
              <w:rPr>
                <w:rStyle w:val="Strong"/>
                <w:rFonts w:ascii="Arial" w:hAnsi="Arial" w:cs="Arial"/>
                <w:color w:val="0000FF"/>
                <w:sz w:val="27"/>
                <w:szCs w:val="27"/>
              </w:rPr>
              <w:t>ADEA Podcast series 2017 with Jan Alford:</w:t>
            </w:r>
            <w:r w:rsidRPr="00B9422A">
              <w:rPr>
                <w:rFonts w:ascii="Arial" w:hAnsi="Arial" w:cs="Arial"/>
                <w:sz w:val="28"/>
                <w:szCs w:val="28"/>
              </w:rPr>
              <w:t xml:space="preserve"> </w:t>
            </w:r>
            <w:r w:rsidRPr="00B9422A">
              <w:rPr>
                <w:rFonts w:ascii="Arial" w:hAnsi="Arial" w:cs="Arial"/>
                <w:sz w:val="24"/>
                <w:szCs w:val="24"/>
              </w:rPr>
              <w:t>2 CPD points if you watch all 7 podcasts and complete the evaluation</w:t>
            </w:r>
          </w:p>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Episode 1 Gestational diabetes </w:t>
            </w:r>
          </w:p>
        </w:tc>
        <w:tc>
          <w:tcPr>
            <w:tcW w:w="1837" w:type="dxa"/>
            <w:gridSpan w:val="2"/>
            <w:shd w:val="clear" w:color="auto" w:fill="D9E2F3" w:themeFill="accent5"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1702" w:type="dxa"/>
            <w:vMerge w:val="restart"/>
            <w:shd w:val="clear" w:color="auto" w:fill="D9E2F3" w:themeFill="accent5" w:themeFillTint="33"/>
          </w:tcPr>
          <w:p w:rsidR="00FD164A" w:rsidRPr="00CC2E92" w:rsidRDefault="00FD164A" w:rsidP="00FD164A">
            <w:pPr>
              <w:rPr>
                <w:rFonts w:ascii="Arial" w:hAnsi="Arial" w:cs="Arial"/>
                <w:b/>
              </w:rPr>
            </w:pPr>
            <w:r w:rsidRPr="00CC2E92">
              <w:rPr>
                <w:rFonts w:ascii="Arial" w:hAnsi="Arial" w:cs="Arial"/>
                <w:b/>
              </w:rPr>
              <w:t>2 CPD points if you Listen to  all 7 podcasts and complete the evaluation</w:t>
            </w: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talk with </w:t>
            </w:r>
            <w:r w:rsidRPr="00B9422A">
              <w:rPr>
                <w:rFonts w:ascii="Arial" w:hAnsi="Arial" w:cs="Arial"/>
                <w:b/>
                <w:color w:val="000000"/>
              </w:rPr>
              <w:t>Amanda Bartlett</w:t>
            </w:r>
            <w:r w:rsidRPr="00B9422A">
              <w:rPr>
                <w:rFonts w:ascii="Arial" w:hAnsi="Arial" w:cs="Arial"/>
                <w:color w:val="000000"/>
              </w:rPr>
              <w:t xml:space="preserve">, who has worked in women’s health for over 30 years. The episode will provide an insight into the management and support of a person with  gestational diabetes </w:t>
            </w:r>
          </w:p>
        </w:tc>
        <w:tc>
          <w:tcPr>
            <w:tcW w:w="4539" w:type="dxa"/>
            <w:gridSpan w:val="2"/>
            <w:vMerge w:val="restart"/>
            <w:shd w:val="clear" w:color="auto" w:fill="D9E2F3" w:themeFill="accent5" w:themeFillTint="33"/>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free of charge through ADEA’s LSM site </w:t>
            </w:r>
          </w:p>
          <w:p w:rsidR="00FD164A" w:rsidRPr="00B9422A" w:rsidRDefault="00FD164A" w:rsidP="00FD164A">
            <w:pPr>
              <w:rPr>
                <w:rFonts w:ascii="Arial" w:hAnsi="Arial" w:cs="Arial"/>
              </w:rPr>
            </w:pPr>
            <w:hyperlink r:id="rId10" w:history="1">
              <w:r w:rsidRPr="00B9422A">
                <w:rPr>
                  <w:rStyle w:val="Hyperlink"/>
                  <w:rFonts w:ascii="Arial" w:hAnsi="Arial" w:cs="Arial"/>
                </w:rPr>
                <w:t>https://learning.adea.com.au/lms/login/index.php</w:t>
              </w:r>
            </w:hyperlink>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2: Help me, secondary cause of diabetes</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Professor Jerry Greenfield</w:t>
            </w:r>
            <w:r w:rsidRPr="00B9422A">
              <w:rPr>
                <w:rFonts w:ascii="Arial" w:hAnsi="Arial" w:cs="Arial"/>
                <w:color w:val="000000"/>
              </w:rPr>
              <w:t xml:space="preserve"> an endocrinologist and clinical researcher to discuss secondary causes of diabetes</w:t>
            </w:r>
          </w:p>
          <w:p w:rsidR="00FD164A" w:rsidRPr="00B9422A" w:rsidRDefault="00FD164A" w:rsidP="00FD164A">
            <w:pPr>
              <w:rPr>
                <w:rFonts w:ascii="Arial" w:hAnsi="Arial" w:cs="Arial"/>
                <w:color w:val="333333"/>
                <w:sz w:val="21"/>
                <w:szCs w:val="21"/>
              </w:rPr>
            </w:pP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3: Continuous Glucose Monitoring System</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Wendy Bryant</w:t>
            </w:r>
            <w:r w:rsidRPr="00B9422A">
              <w:rPr>
                <w:rFonts w:ascii="Arial" w:hAnsi="Arial" w:cs="Arial"/>
                <w:color w:val="000000"/>
              </w:rPr>
              <w:t xml:space="preserve">, an experienced CDE to discuss relevant issues around continuous glucose monitoring </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 xml:space="preserve">Episode 4: Diabetes education program and service needs of young </w:t>
            </w:r>
            <w:r w:rsidRPr="00B9422A">
              <w:rPr>
                <w:rFonts w:ascii="Arial" w:hAnsi="Arial" w:cs="Arial"/>
                <w:b/>
                <w:bCs/>
                <w:color w:val="000000"/>
              </w:rPr>
              <w:lastRenderedPageBreak/>
              <w:t>adults with type 1 diabetes</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lastRenderedPageBreak/>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333333"/>
                <w:sz w:val="21"/>
                <w:szCs w:val="21"/>
              </w:rPr>
            </w:pPr>
            <w:r w:rsidRPr="00B9422A">
              <w:rPr>
                <w:rFonts w:ascii="Arial" w:hAnsi="Arial" w:cs="Arial"/>
                <w:color w:val="000000"/>
              </w:rPr>
              <w:t xml:space="preserve">In this episode Jan will discuss the diabetes education and service needs of young people with diabetes with </w:t>
            </w:r>
            <w:r w:rsidRPr="00B9422A">
              <w:rPr>
                <w:rFonts w:ascii="Arial" w:hAnsi="Arial" w:cs="Arial"/>
                <w:b/>
                <w:color w:val="000000"/>
              </w:rPr>
              <w:t xml:space="preserve">Ashley </w:t>
            </w:r>
            <w:r w:rsidRPr="00B9422A">
              <w:rPr>
                <w:rFonts w:ascii="Arial" w:hAnsi="Arial" w:cs="Arial"/>
                <w:b/>
                <w:color w:val="000000"/>
              </w:rPr>
              <w:lastRenderedPageBreak/>
              <w:t>Ng</w:t>
            </w:r>
            <w:r w:rsidRPr="00B9422A">
              <w:rPr>
                <w:rFonts w:ascii="Arial" w:hAnsi="Arial" w:cs="Arial"/>
                <w:color w:val="000000"/>
              </w:rPr>
              <w:t>, who is currently undertaking some research in this area as part of his PhD</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5 Informing older people with diabetes about glucose lowering medicines</w:t>
            </w: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 xml:space="preserve">In this episode Jan will discuss diabetes and aged care with Professor </w:t>
            </w:r>
            <w:r w:rsidRPr="00B9422A">
              <w:rPr>
                <w:rFonts w:ascii="Arial" w:hAnsi="Arial" w:cs="Arial"/>
                <w:b/>
                <w:color w:val="000000"/>
              </w:rPr>
              <w:t>Trisha Dunning</w:t>
            </w:r>
          </w:p>
        </w:tc>
        <w:tc>
          <w:tcPr>
            <w:tcW w:w="4539" w:type="dxa"/>
            <w:gridSpan w:val="2"/>
            <w:vMerge/>
            <w:shd w:val="clear" w:color="auto" w:fill="D9E2F3" w:themeFill="accent5" w:themeFillTint="33"/>
          </w:tcPr>
          <w:p w:rsidR="00FD164A" w:rsidRPr="00B9422A" w:rsidRDefault="00FD164A" w:rsidP="00FD164A">
            <w:pPr>
              <w:rPr>
                <w:rFonts w:ascii="Arial" w:hAnsi="Arial" w:cs="Arial"/>
                <w:b/>
                <w:bCs/>
                <w:color w:val="000000"/>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color w:val="000000"/>
              </w:rPr>
            </w:pPr>
            <w:r w:rsidRPr="00B9422A">
              <w:rPr>
                <w:rFonts w:ascii="Arial" w:hAnsi="Arial" w:cs="Arial"/>
                <w:b/>
                <w:bCs/>
                <w:color w:val="000000"/>
              </w:rPr>
              <w:t>Episode 6:</w:t>
            </w:r>
            <w:r w:rsidRPr="00B9422A">
              <w:rPr>
                <w:rFonts w:ascii="Arial" w:hAnsi="Arial" w:cs="Arial"/>
                <w:color w:val="000000"/>
              </w:rPr>
              <w:t xml:space="preserve"> </w:t>
            </w:r>
            <w:r w:rsidRPr="00B9422A">
              <w:rPr>
                <w:rFonts w:ascii="Arial" w:hAnsi="Arial" w:cs="Arial"/>
                <w:b/>
                <w:color w:val="000000"/>
              </w:rPr>
              <w:t>The role of weight loss surgery in people with diabetes</w:t>
            </w:r>
          </w:p>
          <w:p w:rsidR="00FD164A" w:rsidRPr="00B9422A" w:rsidRDefault="00FD164A" w:rsidP="00FD164A">
            <w:pPr>
              <w:rPr>
                <w:rFonts w:ascii="Arial" w:hAnsi="Arial" w:cs="Arial"/>
                <w:b/>
              </w:rPr>
            </w:pPr>
          </w:p>
        </w:tc>
        <w:tc>
          <w:tcPr>
            <w:tcW w:w="1837" w:type="dxa"/>
            <w:gridSpan w:val="2"/>
            <w:shd w:val="clear" w:color="auto" w:fill="D9E2F3" w:themeFill="accent5"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color w:val="333333"/>
                <w:sz w:val="21"/>
                <w:szCs w:val="21"/>
              </w:rPr>
            </w:pPr>
            <w:r w:rsidRPr="00B9422A">
              <w:rPr>
                <w:rFonts w:ascii="Arial" w:hAnsi="Arial" w:cs="Arial"/>
                <w:color w:val="000000"/>
              </w:rPr>
              <w:t xml:space="preserve">In this episode Jan will be discussing the role of weight loss surgery in people with diabetes with </w:t>
            </w:r>
            <w:r w:rsidRPr="00B9422A">
              <w:rPr>
                <w:rFonts w:ascii="Arial" w:hAnsi="Arial" w:cs="Arial"/>
                <w:b/>
                <w:color w:val="000000"/>
              </w:rPr>
              <w:t>Dr George Hopkins</w:t>
            </w: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B9422A">
        <w:trPr>
          <w:jc w:val="center"/>
        </w:trPr>
        <w:tc>
          <w:tcPr>
            <w:tcW w:w="2693" w:type="dxa"/>
            <w:shd w:val="clear" w:color="auto" w:fill="D9E2F3" w:themeFill="accent5" w:themeFillTint="33"/>
          </w:tcPr>
          <w:p w:rsidR="00FD164A" w:rsidRPr="00B9422A" w:rsidRDefault="00FD164A" w:rsidP="00FD164A">
            <w:pPr>
              <w:rPr>
                <w:rFonts w:ascii="Arial" w:hAnsi="Arial" w:cs="Arial"/>
                <w:b/>
              </w:rPr>
            </w:pPr>
            <w:r w:rsidRPr="00B9422A">
              <w:rPr>
                <w:rFonts w:ascii="Arial" w:hAnsi="Arial" w:cs="Arial"/>
                <w:b/>
                <w:bCs/>
                <w:color w:val="000000"/>
              </w:rPr>
              <w:t>Episode 7: Oral Health and diabetes</w:t>
            </w:r>
          </w:p>
        </w:tc>
        <w:tc>
          <w:tcPr>
            <w:tcW w:w="1837" w:type="dxa"/>
            <w:gridSpan w:val="2"/>
            <w:shd w:val="clear" w:color="auto" w:fill="D9E2F3" w:themeFill="accent5" w:themeFillTint="33"/>
          </w:tcPr>
          <w:p w:rsidR="00FD164A" w:rsidRPr="00B9422A" w:rsidRDefault="00FD164A" w:rsidP="00FD164A">
            <w:pPr>
              <w:rPr>
                <w:rFonts w:ascii="Arial" w:hAnsi="Arial" w:cs="Arial"/>
              </w:rPr>
            </w:pPr>
          </w:p>
        </w:tc>
        <w:tc>
          <w:tcPr>
            <w:tcW w:w="1702" w:type="dxa"/>
            <w:vMerge/>
            <w:shd w:val="clear" w:color="auto" w:fill="D9E2F3" w:themeFill="accent5" w:themeFillTint="33"/>
          </w:tcPr>
          <w:p w:rsidR="00FD164A" w:rsidRPr="00B9422A" w:rsidRDefault="00FD164A" w:rsidP="00FD164A">
            <w:pPr>
              <w:rPr>
                <w:rFonts w:ascii="Arial" w:hAnsi="Arial" w:cs="Arial"/>
              </w:rPr>
            </w:pPr>
          </w:p>
        </w:tc>
        <w:tc>
          <w:tcPr>
            <w:tcW w:w="4397" w:type="dxa"/>
            <w:gridSpan w:val="2"/>
            <w:shd w:val="clear" w:color="auto" w:fill="D9E2F3" w:themeFill="accent5" w:themeFillTint="33"/>
          </w:tcPr>
          <w:p w:rsidR="00FD164A" w:rsidRPr="00B9422A" w:rsidRDefault="00FD164A" w:rsidP="00FD164A">
            <w:pPr>
              <w:rPr>
                <w:rFonts w:ascii="Arial" w:hAnsi="Arial" w:cs="Arial"/>
                <w:b/>
                <w:color w:val="000000"/>
              </w:rPr>
            </w:pPr>
            <w:r w:rsidRPr="00B9422A">
              <w:rPr>
                <w:rFonts w:ascii="Arial" w:hAnsi="Arial" w:cs="Arial"/>
                <w:color w:val="000000"/>
              </w:rPr>
              <w:t xml:space="preserve">In this episode Jan will be discussing oral health and diabetes with </w:t>
            </w:r>
            <w:r w:rsidRPr="00B9422A">
              <w:rPr>
                <w:rFonts w:ascii="Arial" w:hAnsi="Arial" w:cs="Arial"/>
                <w:b/>
                <w:color w:val="000000"/>
              </w:rPr>
              <w:t xml:space="preserve">Dr Kimberly Mathieu </w:t>
            </w:r>
            <w:proofErr w:type="spellStart"/>
            <w:r w:rsidRPr="00B9422A">
              <w:rPr>
                <w:rFonts w:ascii="Arial" w:hAnsi="Arial" w:cs="Arial"/>
                <w:b/>
                <w:color w:val="000000"/>
              </w:rPr>
              <w:t>Coulton</w:t>
            </w:r>
            <w:proofErr w:type="spellEnd"/>
            <w:r w:rsidRPr="00B9422A">
              <w:rPr>
                <w:rFonts w:ascii="Arial" w:hAnsi="Arial" w:cs="Arial"/>
                <w:color w:val="000000"/>
              </w:rPr>
              <w:t xml:space="preserve"> and </w:t>
            </w:r>
            <w:r w:rsidRPr="00B9422A">
              <w:rPr>
                <w:rFonts w:ascii="Arial" w:hAnsi="Arial" w:cs="Arial"/>
                <w:b/>
                <w:color w:val="000000"/>
              </w:rPr>
              <w:t>Karen Lansdown.</w:t>
            </w:r>
          </w:p>
          <w:p w:rsidR="008630FF" w:rsidRPr="00B9422A" w:rsidRDefault="008630FF" w:rsidP="00FD164A">
            <w:pPr>
              <w:rPr>
                <w:rFonts w:ascii="Arial" w:hAnsi="Arial" w:cs="Arial"/>
                <w:b/>
                <w:color w:val="000000"/>
              </w:rPr>
            </w:pPr>
          </w:p>
          <w:p w:rsidR="008630FF" w:rsidRPr="00B9422A" w:rsidRDefault="008630FF" w:rsidP="00FD164A">
            <w:pPr>
              <w:rPr>
                <w:rFonts w:ascii="Arial" w:hAnsi="Arial" w:cs="Arial"/>
                <w:color w:val="333333"/>
                <w:sz w:val="21"/>
                <w:szCs w:val="21"/>
              </w:rPr>
            </w:pPr>
          </w:p>
        </w:tc>
        <w:tc>
          <w:tcPr>
            <w:tcW w:w="4539" w:type="dxa"/>
            <w:gridSpan w:val="2"/>
            <w:vMerge/>
            <w:shd w:val="clear" w:color="auto" w:fill="D9E2F3" w:themeFill="accent5" w:themeFillTint="33"/>
          </w:tcPr>
          <w:p w:rsidR="00FD164A" w:rsidRPr="00B9422A" w:rsidRDefault="00FD164A" w:rsidP="00FD164A">
            <w:pPr>
              <w:rPr>
                <w:rStyle w:val="Strong"/>
                <w:rFonts w:ascii="Arial" w:hAnsi="Arial" w:cs="Arial"/>
                <w:color w:val="0000FF"/>
                <w:sz w:val="27"/>
                <w:szCs w:val="27"/>
              </w:rPr>
            </w:pPr>
          </w:p>
        </w:tc>
      </w:tr>
      <w:tr w:rsidR="00FD164A" w:rsidRPr="00B9422A" w:rsidTr="00623DEE">
        <w:trPr>
          <w:jc w:val="center"/>
        </w:trPr>
        <w:tc>
          <w:tcPr>
            <w:tcW w:w="15168" w:type="dxa"/>
            <w:gridSpan w:val="8"/>
            <w:shd w:val="clear" w:color="auto" w:fill="DBDBDB" w:themeFill="accent3" w:themeFillTint="66"/>
          </w:tcPr>
          <w:p w:rsidR="00FD164A" w:rsidRPr="00B9422A" w:rsidRDefault="00FD164A" w:rsidP="00FD164A">
            <w:pPr>
              <w:rPr>
                <w:rStyle w:val="Strong"/>
                <w:rFonts w:ascii="Arial" w:hAnsi="Arial" w:cs="Arial"/>
                <w:color w:val="0000FF"/>
                <w:sz w:val="27"/>
                <w:szCs w:val="27"/>
              </w:rPr>
            </w:pPr>
            <w:r w:rsidRPr="00B9422A">
              <w:rPr>
                <w:rStyle w:val="Strong"/>
                <w:rFonts w:ascii="Arial" w:hAnsi="Arial" w:cs="Arial"/>
                <w:color w:val="0000FF"/>
                <w:sz w:val="27"/>
                <w:szCs w:val="27"/>
              </w:rPr>
              <w:t xml:space="preserve">RECORDINGS OF ADEA DEVELOPED WEBINARS </w:t>
            </w:r>
          </w:p>
          <w:p w:rsidR="00FD164A" w:rsidRPr="00B9422A" w:rsidRDefault="00FD164A" w:rsidP="00FD164A">
            <w:pPr>
              <w:rPr>
                <w:rStyle w:val="Strong"/>
                <w:rFonts w:ascii="Arial" w:hAnsi="Arial" w:cs="Arial"/>
                <w:color w:val="0000FF"/>
                <w:sz w:val="27"/>
                <w:szCs w:val="27"/>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Fonts w:ascii="Arial" w:hAnsi="Arial" w:cs="Arial"/>
                <w:b/>
                <w:color w:val="FF0000"/>
              </w:rPr>
            </w:pPr>
            <w:r w:rsidRPr="00B9422A">
              <w:rPr>
                <w:rFonts w:ascii="Arial" w:hAnsi="Arial" w:cs="Arial"/>
                <w:b/>
                <w:color w:val="FF0000"/>
              </w:rPr>
              <w:t xml:space="preserve">Preconception Care in Type 1 and 2 Diabetes </w:t>
            </w:r>
          </w:p>
          <w:p w:rsidR="00FD164A" w:rsidRPr="00B9422A" w:rsidRDefault="00FD164A" w:rsidP="00FD164A">
            <w:pPr>
              <w:rPr>
                <w:rFonts w:ascii="Arial" w:hAnsi="Arial" w:cs="Arial"/>
                <w:b/>
              </w:rPr>
            </w:pPr>
          </w:p>
        </w:tc>
        <w:tc>
          <w:tcPr>
            <w:tcW w:w="1837"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1 CPD point if you watch and evaluate this webinar</w:t>
            </w:r>
          </w:p>
        </w:tc>
        <w:tc>
          <w:tcPr>
            <w:tcW w:w="5104" w:type="dxa"/>
            <w:gridSpan w:val="2"/>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Webinar facilitated by </w:t>
            </w:r>
            <w:r w:rsidRPr="00B9422A">
              <w:rPr>
                <w:rFonts w:ascii="Arial" w:hAnsi="Arial" w:cs="Arial"/>
                <w:b/>
              </w:rPr>
              <w:t>Alison Barry</w:t>
            </w:r>
            <w:r w:rsidRPr="00B9422A">
              <w:rPr>
                <w:rFonts w:ascii="Arial" w:hAnsi="Arial" w:cs="Arial"/>
              </w:rPr>
              <w:t>, a midwife and credentialed diabetes educator with over 20 years of experience working in the specialty areas of diabetes and pregnancy.</w:t>
            </w: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The webinar focuses on preconception care of woman with type 1 and type 2 diabetes </w:t>
            </w:r>
          </w:p>
          <w:p w:rsidR="00FD164A" w:rsidRPr="00B9422A" w:rsidRDefault="00FD164A" w:rsidP="00FD164A">
            <w:pPr>
              <w:rPr>
                <w:rFonts w:ascii="Arial" w:hAnsi="Arial" w:cs="Arial"/>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11" w:history="1">
              <w:r w:rsidRPr="00B9422A">
                <w:rPr>
                  <w:rStyle w:val="Hyperlink"/>
                  <w:rFonts w:ascii="Arial" w:hAnsi="Arial" w:cs="Arial"/>
                </w:rPr>
                <w:t>https://learning.adea.com.au/lms/course/view.php?id=87</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sz w:val="24"/>
                <w:szCs w:val="24"/>
              </w:rPr>
            </w:pPr>
            <w:r w:rsidRPr="00B9422A">
              <w:rPr>
                <w:rFonts w:ascii="Arial" w:hAnsi="Arial" w:cs="Arial"/>
                <w:b/>
                <w:color w:val="FF0000"/>
                <w:sz w:val="24"/>
                <w:szCs w:val="24"/>
              </w:rPr>
              <w:t xml:space="preserve">Scope of practice webinar </w:t>
            </w:r>
          </w:p>
        </w:tc>
        <w:tc>
          <w:tcPr>
            <w:tcW w:w="12475" w:type="dxa"/>
            <w:gridSpan w:val="7"/>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sz w:val="24"/>
                <w:szCs w:val="24"/>
              </w:rPr>
              <w:t>3 CPD points if you watch the whole series and do the evaluation survey</w:t>
            </w: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color w:val="000000"/>
              </w:rPr>
              <w:t>Scope of practice episode 1</w:t>
            </w:r>
          </w:p>
        </w:tc>
        <w:tc>
          <w:tcPr>
            <w:tcW w:w="1837"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553" w:type="dxa"/>
            <w:gridSpan w:val="2"/>
            <w:vMerge w:val="restart"/>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Interactive panel discussion to help you understand the role and scope of practice of CDEs in Australia</w:t>
            </w:r>
          </w:p>
        </w:tc>
        <w:tc>
          <w:tcPr>
            <w:tcW w:w="2981" w:type="dxa"/>
            <w:vMerge w:val="restart"/>
            <w:shd w:val="clear" w:color="auto" w:fill="DBDBDB" w:themeFill="accent3" w:themeFillTint="66"/>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12" w:history="1">
              <w:r w:rsidRPr="00B9422A">
                <w:rPr>
                  <w:rStyle w:val="Hyperlink"/>
                  <w:rFonts w:ascii="Arial" w:hAnsi="Arial" w:cs="Arial"/>
                </w:rPr>
                <w:t>https://learning.adea.com.au/lms/course/view.php?id=87</w:t>
              </w:r>
            </w:hyperlink>
          </w:p>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color w:val="000000"/>
              </w:rPr>
              <w:t>Scope of practice episode 2</w:t>
            </w:r>
          </w:p>
        </w:tc>
        <w:tc>
          <w:tcPr>
            <w:tcW w:w="1837"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553" w:type="dxa"/>
            <w:gridSpan w:val="2"/>
            <w:vMerge/>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outlines legal obligations and duty of care when titrating insulin, includes who is legally able to titrate insulin</w:t>
            </w:r>
          </w:p>
        </w:tc>
        <w:tc>
          <w:tcPr>
            <w:tcW w:w="2981" w:type="dxa"/>
            <w:vMerge/>
            <w:shd w:val="clear" w:color="auto" w:fill="DBDBDB" w:themeFill="accent3" w:themeFillTint="66"/>
          </w:tcPr>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Style w:val="Strong"/>
                <w:rFonts w:ascii="Arial" w:hAnsi="Arial" w:cs="Arial"/>
                <w:b w:val="0"/>
              </w:rPr>
            </w:pPr>
            <w:r w:rsidRPr="00B9422A">
              <w:rPr>
                <w:rFonts w:ascii="Arial" w:hAnsi="Arial" w:cs="Arial"/>
                <w:b/>
                <w:bCs/>
                <w:color w:val="000000"/>
              </w:rPr>
              <w:lastRenderedPageBreak/>
              <w:t>Scope of Practice episode 3</w:t>
            </w:r>
          </w:p>
        </w:tc>
        <w:tc>
          <w:tcPr>
            <w:tcW w:w="1837"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Style w:val="Strong"/>
                <w:rFonts w:ascii="Arial" w:hAnsi="Arial" w:cs="Arial"/>
              </w:rPr>
              <w:t xml:space="preserve">Clinical </w:t>
            </w:r>
          </w:p>
        </w:tc>
        <w:tc>
          <w:tcPr>
            <w:tcW w:w="2553" w:type="dxa"/>
            <w:gridSpan w:val="2"/>
            <w:vMerge/>
            <w:shd w:val="clear" w:color="auto" w:fill="DBDBDB" w:themeFill="accent3" w:themeFillTint="66"/>
          </w:tcPr>
          <w:p w:rsidR="00FD164A" w:rsidRPr="00B9422A" w:rsidRDefault="00FD164A" w:rsidP="00FD164A">
            <w:pPr>
              <w:rPr>
                <w:rStyle w:val="Strong"/>
                <w:rFonts w:ascii="Arial" w:hAnsi="Arial" w:cs="Arial"/>
              </w:rPr>
            </w:pPr>
          </w:p>
        </w:tc>
        <w:tc>
          <w:tcPr>
            <w:tcW w:w="5104" w:type="dxa"/>
            <w:gridSpan w:val="2"/>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Gain a greater understanding of the role and scope of practice of CDEs working in other disciplines</w:t>
            </w:r>
          </w:p>
        </w:tc>
        <w:tc>
          <w:tcPr>
            <w:tcW w:w="2981" w:type="dxa"/>
            <w:vMerge/>
            <w:shd w:val="clear" w:color="auto" w:fill="DBDBDB" w:themeFill="accent3" w:themeFillTint="66"/>
          </w:tcPr>
          <w:p w:rsidR="00FD164A" w:rsidRPr="00B9422A" w:rsidRDefault="00FD164A" w:rsidP="00FD164A">
            <w:pPr>
              <w:rPr>
                <w:rStyle w:val="Strong"/>
                <w:rFonts w:ascii="Arial" w:hAnsi="Arial" w:cs="Arial"/>
              </w:rPr>
            </w:pPr>
          </w:p>
        </w:tc>
      </w:tr>
      <w:tr w:rsidR="00FD164A" w:rsidRPr="00B9422A" w:rsidTr="00B9422A">
        <w:trPr>
          <w:trHeight w:val="45"/>
          <w:jc w:val="center"/>
        </w:trPr>
        <w:tc>
          <w:tcPr>
            <w:tcW w:w="2693" w:type="dxa"/>
            <w:shd w:val="clear" w:color="auto" w:fill="DBDBDB" w:themeFill="accent3" w:themeFillTint="66"/>
          </w:tcPr>
          <w:p w:rsidR="00FD164A" w:rsidRPr="00B9422A" w:rsidRDefault="00FD164A" w:rsidP="00FD164A">
            <w:pPr>
              <w:rPr>
                <w:rFonts w:ascii="Arial" w:hAnsi="Arial" w:cs="Arial"/>
                <w:b/>
                <w:color w:val="FF0000"/>
                <w:sz w:val="24"/>
                <w:szCs w:val="24"/>
              </w:rPr>
            </w:pPr>
            <w:r w:rsidRPr="00B9422A">
              <w:rPr>
                <w:rFonts w:ascii="Arial" w:hAnsi="Arial" w:cs="Arial"/>
                <w:b/>
                <w:color w:val="FF0000"/>
                <w:sz w:val="24"/>
                <w:szCs w:val="24"/>
              </w:rPr>
              <w:t xml:space="preserve">Know your Insulin series  </w:t>
            </w:r>
          </w:p>
          <w:p w:rsidR="00FD164A" w:rsidRPr="00B9422A" w:rsidRDefault="00FD164A" w:rsidP="00FD164A">
            <w:pPr>
              <w:rPr>
                <w:rStyle w:val="Strong"/>
                <w:rFonts w:ascii="Arial" w:hAnsi="Arial" w:cs="Arial"/>
              </w:rPr>
            </w:pPr>
          </w:p>
        </w:tc>
        <w:tc>
          <w:tcPr>
            <w:tcW w:w="12475" w:type="dxa"/>
            <w:gridSpan w:val="7"/>
            <w:shd w:val="clear" w:color="auto" w:fill="DBDBDB" w:themeFill="accent3" w:themeFillTint="66"/>
          </w:tcPr>
          <w:p w:rsidR="00FD164A" w:rsidRPr="00B9422A" w:rsidRDefault="00FD164A" w:rsidP="00FD164A">
            <w:pPr>
              <w:rPr>
                <w:rStyle w:val="Strong"/>
                <w:rFonts w:ascii="Arial" w:hAnsi="Arial" w:cs="Arial"/>
              </w:rPr>
            </w:pPr>
            <w:r w:rsidRPr="00B9422A">
              <w:rPr>
                <w:rFonts w:ascii="Arial" w:hAnsi="Arial" w:cs="Arial"/>
                <w:color w:val="000000"/>
              </w:rPr>
              <w:t>4 CPD points if you watch the whole series and do the evaluation surveys</w:t>
            </w: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1</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raises the awareness of the prevalence and consequences of insulin related medicine errors </w:t>
            </w:r>
          </w:p>
        </w:tc>
        <w:tc>
          <w:tcPr>
            <w:tcW w:w="2981" w:type="dxa"/>
            <w:vMerge w:val="restart"/>
            <w:shd w:val="clear" w:color="auto" w:fill="DBDBDB" w:themeFill="accent3" w:themeFillTint="66"/>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13" w:history="1">
              <w:r w:rsidRPr="00B9422A">
                <w:rPr>
                  <w:rStyle w:val="Hyperlink"/>
                  <w:rFonts w:ascii="Arial" w:hAnsi="Arial" w:cs="Arial"/>
                </w:rPr>
                <w:t>https://learning.adea.com.au/lms/course/view.php?id=87</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2</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increases knowledge and understanding of insulin therapy and discusses the right insulin device and route and the right technique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Know your Insulin series  Episode 3</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highlights the importance of ensuring the right dose of insulin at the correct time to the correct person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Know your Insulin series Episode 4 </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outlines best practice protocols for the delivery of insulin when a person is sick or having surgery </w:t>
            </w:r>
          </w:p>
        </w:tc>
        <w:tc>
          <w:tcPr>
            <w:tcW w:w="2981" w:type="dxa"/>
            <w:vMerge/>
            <w:shd w:val="clear" w:color="auto" w:fill="DBDBDB" w:themeFill="accent3" w:themeFillTint="66"/>
          </w:tcPr>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b/>
                <w:color w:val="000000"/>
                <w:sz w:val="24"/>
                <w:szCs w:val="24"/>
              </w:rPr>
            </w:pPr>
            <w:r w:rsidRPr="00B9422A">
              <w:rPr>
                <w:rFonts w:ascii="Arial" w:hAnsi="Arial" w:cs="Arial"/>
                <w:b/>
                <w:color w:val="FF0000"/>
                <w:sz w:val="24"/>
                <w:szCs w:val="24"/>
              </w:rPr>
              <w:t xml:space="preserve">Sick day management of adults with type 1 and type 2 diabetes webinar  series </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7657" w:type="dxa"/>
            <w:gridSpan w:val="4"/>
            <w:shd w:val="clear" w:color="auto" w:fill="D9D9D9" w:themeFill="background1" w:themeFillShade="D9"/>
          </w:tcPr>
          <w:p w:rsidR="00FD164A" w:rsidRPr="00CC2E92" w:rsidRDefault="00FD164A" w:rsidP="00FD164A">
            <w:pPr>
              <w:rPr>
                <w:rFonts w:ascii="Arial" w:hAnsi="Arial" w:cs="Arial"/>
                <w:b/>
                <w:color w:val="000000"/>
              </w:rPr>
            </w:pPr>
            <w:r w:rsidRPr="00CC2E92">
              <w:rPr>
                <w:rFonts w:ascii="Arial" w:hAnsi="Arial" w:cs="Arial"/>
                <w:b/>
                <w:sz w:val="24"/>
                <w:szCs w:val="24"/>
              </w:rPr>
              <w:t>3 CPD points if you watch the whole series and do the evaluation survey</w:t>
            </w:r>
          </w:p>
        </w:tc>
        <w:tc>
          <w:tcPr>
            <w:tcW w:w="2981" w:type="dxa"/>
            <w:vMerge w:val="restart"/>
            <w:shd w:val="clear" w:color="auto" w:fill="D9D9D9" w:themeFill="background1" w:themeFillShade="D9"/>
          </w:tcPr>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p>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hyperlink r:id="rId14"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1</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series webinar series is an interactive panel discussion about the ADEA sick day guidelines and associated resources.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Sick day management of adults with type 1 and type 2 diabetes webinar 2</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553"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Panel discussion and case study about the implication for type 1 diabetes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B9422A">
        <w:trPr>
          <w:jc w:val="center"/>
        </w:trPr>
        <w:tc>
          <w:tcPr>
            <w:tcW w:w="2693" w:type="dxa"/>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lastRenderedPageBreak/>
              <w:t>Sick day management of adults with type 1 and type 2 diabetes webinar 3</w:t>
            </w:r>
          </w:p>
        </w:tc>
        <w:tc>
          <w:tcPr>
            <w:tcW w:w="1837" w:type="dxa"/>
            <w:gridSpan w:val="2"/>
            <w:shd w:val="clear" w:color="auto" w:fill="D9D9D9" w:themeFill="background1" w:themeFillShade="D9"/>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553" w:type="dxa"/>
            <w:gridSpan w:val="2"/>
            <w:shd w:val="clear" w:color="auto" w:fill="D9D9D9" w:themeFill="background1" w:themeFillShade="D9"/>
          </w:tcPr>
          <w:p w:rsidR="00FD164A" w:rsidRPr="00B9422A" w:rsidRDefault="00FD164A" w:rsidP="00FD164A">
            <w:pPr>
              <w:rPr>
                <w:rFonts w:ascii="Arial" w:hAnsi="Arial" w:cs="Arial"/>
                <w:sz w:val="24"/>
                <w:szCs w:val="24"/>
              </w:rPr>
            </w:pPr>
          </w:p>
        </w:tc>
        <w:tc>
          <w:tcPr>
            <w:tcW w:w="5104" w:type="dxa"/>
            <w:gridSpan w:val="2"/>
            <w:shd w:val="clear" w:color="auto" w:fill="D9D9D9" w:themeFill="background1" w:themeFillShade="D9"/>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Panel discussion and case study about the implication for type 2 diabetes </w:t>
            </w:r>
          </w:p>
        </w:tc>
        <w:tc>
          <w:tcPr>
            <w:tcW w:w="2981" w:type="dxa"/>
            <w:vMerge/>
            <w:shd w:val="clear" w:color="auto" w:fill="D9D9D9" w:themeFill="background1" w:themeFillShade="D9"/>
          </w:tcPr>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FF0000"/>
              </w:rPr>
            </w:pPr>
            <w:r w:rsidRPr="00B9422A">
              <w:rPr>
                <w:rFonts w:ascii="Arial" w:hAnsi="Arial" w:cs="Arial"/>
                <w:color w:val="FF0000"/>
              </w:rPr>
              <w:t xml:space="preserve">Understanding the pregnancy journey for woman with type 1 diabetes </w:t>
            </w:r>
          </w:p>
          <w:p w:rsidR="00FD164A" w:rsidRPr="00B9422A" w:rsidRDefault="00FD164A" w:rsidP="00FD164A">
            <w:pPr>
              <w:rPr>
                <w:rFonts w:ascii="Arial" w:hAnsi="Arial" w:cs="Arial"/>
                <w:color w:val="FF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management </w:t>
            </w:r>
          </w:p>
          <w:p w:rsidR="00FD164A" w:rsidRPr="00B9422A" w:rsidRDefault="00FD164A" w:rsidP="00FD164A">
            <w:pPr>
              <w:rPr>
                <w:rFonts w:ascii="Arial" w:hAnsi="Arial" w:cs="Arial"/>
                <w:sz w:val="24"/>
                <w:szCs w:val="24"/>
              </w:rPr>
            </w:pPr>
            <w:r w:rsidRPr="00B9422A">
              <w:rPr>
                <w:rFonts w:ascii="Arial" w:hAnsi="Arial" w:cs="Arial"/>
                <w:sz w:val="24"/>
                <w:szCs w:val="24"/>
              </w:rPr>
              <w:t>Pregnancy</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webinar will increase your understanding and counselling skills to support women with type 1 diabetes who are pregnant or trying to get pregnant </w:t>
            </w: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 xml:space="preserve">Available from ADEA’s LMS </w:t>
            </w:r>
          </w:p>
          <w:p w:rsidR="00FD164A" w:rsidRPr="00B9422A" w:rsidRDefault="00FD164A" w:rsidP="00FD164A">
            <w:pPr>
              <w:rPr>
                <w:rFonts w:ascii="Arial" w:hAnsi="Arial" w:cs="Arial"/>
              </w:rPr>
            </w:pPr>
            <w:hyperlink r:id="rId15"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FF0000"/>
              </w:rPr>
            </w:pPr>
            <w:r w:rsidRPr="00B9422A">
              <w:rPr>
                <w:rFonts w:ascii="Arial" w:hAnsi="Arial" w:cs="Arial"/>
                <w:color w:val="FF0000"/>
              </w:rPr>
              <w:t xml:space="preserve">Person Centred Care </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Management/research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Learn more about Person-Centred Care and how to measure if you are delivering person-centred care. Learn how to use the Patient Centred Care tool kit</w:t>
            </w: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FD164A" w:rsidP="00FD164A">
            <w:pPr>
              <w:rPr>
                <w:rFonts w:ascii="Arial" w:hAnsi="Arial" w:cs="Arial"/>
              </w:rPr>
            </w:pPr>
            <w:hyperlink r:id="rId16"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bottom"/>
          </w:tcPr>
          <w:p w:rsidR="00FD164A" w:rsidRPr="00B9422A" w:rsidRDefault="00FD164A" w:rsidP="00FD164A">
            <w:pPr>
              <w:rPr>
                <w:rFonts w:ascii="Arial" w:hAnsi="Arial" w:cs="Arial"/>
                <w:color w:val="FF0000"/>
              </w:rPr>
            </w:pPr>
            <w:r w:rsidRPr="00B9422A">
              <w:rPr>
                <w:rFonts w:ascii="Arial" w:hAnsi="Arial" w:cs="Arial"/>
                <w:color w:val="FF0000"/>
              </w:rPr>
              <w:t xml:space="preserve">Introduction to health literacy </w:t>
            </w:r>
          </w:p>
          <w:p w:rsidR="00FD164A" w:rsidRPr="00B9422A" w:rsidRDefault="00FD164A" w:rsidP="00FD164A">
            <w:pPr>
              <w:rPr>
                <w:rFonts w:ascii="Arial" w:hAnsi="Arial" w:cs="Arial"/>
                <w:color w:val="000000"/>
              </w:rPr>
            </w:pP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Research/</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This webinar and the supporting tools and documents assist health practitioners understand the principles of health literacy and the points to consider during consultations and when developing resources for people with diabetes</w:t>
            </w: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FD164A" w:rsidP="00FD164A">
            <w:pPr>
              <w:rPr>
                <w:rFonts w:ascii="Arial" w:hAnsi="Arial" w:cs="Arial"/>
              </w:rPr>
            </w:pPr>
            <w:hyperlink r:id="rId17"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693" w:type="dxa"/>
            <w:shd w:val="clear" w:color="auto" w:fill="DBDBDB" w:themeFill="accent3" w:themeFillTint="66"/>
            <w:vAlign w:val="center"/>
          </w:tcPr>
          <w:p w:rsidR="00FD164A" w:rsidRPr="00B9422A" w:rsidRDefault="00FD164A" w:rsidP="00FD164A">
            <w:pPr>
              <w:rPr>
                <w:rFonts w:ascii="Arial" w:hAnsi="Arial" w:cs="Arial"/>
                <w:color w:val="FF0000"/>
              </w:rPr>
            </w:pPr>
            <w:r w:rsidRPr="00B9422A">
              <w:rPr>
                <w:rFonts w:ascii="Arial" w:hAnsi="Arial" w:cs="Arial"/>
                <w:color w:val="FF0000"/>
              </w:rPr>
              <w:t xml:space="preserve">Indigenous Health and Diabetes in pregnancy </w:t>
            </w:r>
          </w:p>
        </w:tc>
        <w:tc>
          <w:tcPr>
            <w:tcW w:w="1837"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Clinical/</w:t>
            </w: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553" w:type="dxa"/>
            <w:gridSpan w:val="2"/>
            <w:shd w:val="clear" w:color="auto" w:fill="DBDBDB" w:themeFill="accent3" w:themeFillTint="66"/>
          </w:tcPr>
          <w:p w:rsidR="00FD164A" w:rsidRPr="00B9422A" w:rsidRDefault="00FD164A" w:rsidP="00FD164A">
            <w:pPr>
              <w:rPr>
                <w:rFonts w:ascii="Arial" w:hAnsi="Arial" w:cs="Arial"/>
                <w:sz w:val="24"/>
                <w:szCs w:val="24"/>
              </w:rPr>
            </w:pPr>
            <w:r w:rsidRPr="00B9422A">
              <w:rPr>
                <w:rFonts w:ascii="Arial" w:hAnsi="Arial" w:cs="Arial"/>
                <w:sz w:val="24"/>
                <w:szCs w:val="24"/>
              </w:rPr>
              <w:t>I point</w:t>
            </w:r>
          </w:p>
        </w:tc>
        <w:tc>
          <w:tcPr>
            <w:tcW w:w="5104" w:type="dxa"/>
            <w:gridSpan w:val="2"/>
            <w:shd w:val="clear" w:color="auto" w:fill="DBDBDB" w:themeFill="accent3" w:themeFillTint="66"/>
            <w:vAlign w:val="bottom"/>
          </w:tcPr>
          <w:p w:rsidR="00FD164A" w:rsidRPr="00B9422A" w:rsidRDefault="00FD164A" w:rsidP="00FD164A">
            <w:pPr>
              <w:rPr>
                <w:rFonts w:ascii="Arial" w:hAnsi="Arial" w:cs="Arial"/>
                <w:color w:val="000000"/>
              </w:rPr>
            </w:pPr>
            <w:r w:rsidRPr="00B9422A">
              <w:rPr>
                <w:rFonts w:ascii="Arial" w:hAnsi="Arial" w:cs="Arial"/>
                <w:color w:val="000000"/>
              </w:rPr>
              <w:t>This webinar by Cindy Porter provides an overview of diabetes in pregnancy for indigenous women. It outlines appropriate service provisions and how to identify indigenous woman at risk of developing Diabetes in Pregnancy</w:t>
            </w: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tc>
        <w:tc>
          <w:tcPr>
            <w:tcW w:w="2981" w:type="dxa"/>
            <w:shd w:val="clear" w:color="auto" w:fill="DBDBDB" w:themeFill="accent3" w:themeFillTint="66"/>
          </w:tcPr>
          <w:p w:rsidR="00FD164A" w:rsidRPr="00B9422A" w:rsidRDefault="00FD164A" w:rsidP="00FD164A">
            <w:pPr>
              <w:rPr>
                <w:rFonts w:ascii="Arial" w:hAnsi="Arial" w:cs="Arial"/>
              </w:rPr>
            </w:pPr>
            <w:r w:rsidRPr="00B9422A">
              <w:rPr>
                <w:rFonts w:ascii="Arial" w:hAnsi="Arial" w:cs="Arial"/>
              </w:rPr>
              <w:t>Available from ADEA’s LMS</w:t>
            </w:r>
          </w:p>
          <w:p w:rsidR="00FD164A" w:rsidRPr="00B9422A" w:rsidRDefault="00FD164A" w:rsidP="00FD164A">
            <w:pPr>
              <w:rPr>
                <w:rFonts w:ascii="Arial" w:hAnsi="Arial" w:cs="Arial"/>
              </w:rPr>
            </w:pPr>
          </w:p>
          <w:p w:rsidR="00FD164A" w:rsidRPr="00B9422A" w:rsidRDefault="00FD164A" w:rsidP="00FD164A">
            <w:pPr>
              <w:rPr>
                <w:rFonts w:ascii="Arial" w:hAnsi="Arial" w:cs="Arial"/>
              </w:rPr>
            </w:pPr>
            <w:hyperlink r:id="rId18"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623DEE">
        <w:trPr>
          <w:trHeight w:val="45"/>
          <w:jc w:val="center"/>
        </w:trPr>
        <w:tc>
          <w:tcPr>
            <w:tcW w:w="15168" w:type="dxa"/>
            <w:gridSpan w:val="8"/>
            <w:shd w:val="clear" w:color="auto" w:fill="E2EFD9" w:themeFill="accent6" w:themeFillTint="33"/>
            <w:vAlign w:val="bottom"/>
          </w:tcPr>
          <w:p w:rsidR="00FD164A" w:rsidRPr="00B9422A" w:rsidRDefault="00FD164A" w:rsidP="00FD164A">
            <w:pPr>
              <w:rPr>
                <w:rFonts w:ascii="Arial" w:hAnsi="Arial" w:cs="Arial"/>
              </w:rPr>
            </w:pPr>
          </w:p>
          <w:p w:rsidR="00FD164A" w:rsidRPr="00B9422A" w:rsidRDefault="00FD164A" w:rsidP="00FD164A">
            <w:pPr>
              <w:rPr>
                <w:rStyle w:val="Strong"/>
                <w:rFonts w:ascii="Arial" w:hAnsi="Arial" w:cs="Arial"/>
                <w:color w:val="0000FF"/>
                <w:sz w:val="27"/>
                <w:szCs w:val="27"/>
              </w:rPr>
            </w:pPr>
            <w:r w:rsidRPr="00B9422A">
              <w:rPr>
                <w:rStyle w:val="Strong"/>
                <w:rFonts w:ascii="Arial" w:hAnsi="Arial" w:cs="Arial"/>
                <w:color w:val="0000FF"/>
                <w:sz w:val="27"/>
                <w:szCs w:val="27"/>
              </w:rPr>
              <w:t>ADEA DEVELOPED AND ENDORSED COURSES</w:t>
            </w:r>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vAlign w:val="center"/>
          </w:tcPr>
          <w:p w:rsidR="00FD164A" w:rsidRPr="00B9422A" w:rsidRDefault="00FD164A" w:rsidP="00FD164A">
            <w:pPr>
              <w:rPr>
                <w:rFonts w:ascii="Arial" w:hAnsi="Arial" w:cs="Arial"/>
              </w:rPr>
            </w:pPr>
            <w:r w:rsidRPr="00B9422A">
              <w:rPr>
                <w:rFonts w:ascii="Arial" w:hAnsi="Arial" w:cs="Arial"/>
              </w:rPr>
              <w:t xml:space="preserve">Assessment of a Person’s with diabetes and their </w:t>
            </w:r>
            <w:r w:rsidRPr="00B9422A">
              <w:rPr>
                <w:rFonts w:ascii="Arial" w:hAnsi="Arial" w:cs="Arial"/>
              </w:rPr>
              <w:lastRenderedPageBreak/>
              <w:t xml:space="preserve">fitness to drive – NDSS course </w:t>
            </w:r>
          </w:p>
        </w:tc>
        <w:tc>
          <w:tcPr>
            <w:tcW w:w="1546"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lastRenderedPageBreak/>
              <w:t xml:space="preserve">Clinical </w:t>
            </w:r>
          </w:p>
        </w:tc>
        <w:tc>
          <w:tcPr>
            <w:tcW w:w="2553"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This course outlines requirements for Health Professionals around assessing people with diabetes and their fitness to drive and provides </w:t>
            </w:r>
            <w:r w:rsidRPr="00B9422A">
              <w:rPr>
                <w:rFonts w:ascii="Arial" w:hAnsi="Arial" w:cs="Arial"/>
              </w:rPr>
              <w:lastRenderedPageBreak/>
              <w:t xml:space="preserve">practical support and resources for health professionals when doing so. The course is based on national Assessing Fitness to Drive Guidelines as set out by </w:t>
            </w:r>
            <w:proofErr w:type="spellStart"/>
            <w:r w:rsidRPr="00B9422A">
              <w:rPr>
                <w:rFonts w:ascii="Arial" w:hAnsi="Arial" w:cs="Arial"/>
              </w:rPr>
              <w:t>Austroads</w:t>
            </w:r>
            <w:proofErr w:type="spellEnd"/>
            <w:r w:rsidRPr="00B9422A">
              <w:rPr>
                <w:rFonts w:ascii="Arial" w:hAnsi="Arial" w:cs="Arial"/>
              </w:rPr>
              <w:t>.</w:t>
            </w:r>
          </w:p>
          <w:p w:rsidR="00FD164A" w:rsidRPr="00B9422A" w:rsidRDefault="00FD164A" w:rsidP="00FD164A">
            <w:pPr>
              <w:rPr>
                <w:rFonts w:ascii="Arial" w:hAnsi="Arial" w:cs="Arial"/>
              </w:rPr>
            </w:pP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lastRenderedPageBreak/>
              <w:t xml:space="preserve">Available through ADEA’s LSM site </w:t>
            </w:r>
          </w:p>
          <w:p w:rsidR="00FD164A" w:rsidRPr="00B9422A" w:rsidRDefault="00FD164A" w:rsidP="00FD164A">
            <w:pPr>
              <w:rPr>
                <w:rFonts w:ascii="Arial" w:hAnsi="Arial" w:cs="Arial"/>
              </w:rPr>
            </w:pPr>
            <w:hyperlink r:id="rId19"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vAlign w:val="center"/>
          </w:tcPr>
          <w:p w:rsidR="00FD164A" w:rsidRPr="00B9422A" w:rsidRDefault="00FD164A" w:rsidP="00FD164A">
            <w:pPr>
              <w:rPr>
                <w:rFonts w:ascii="Arial" w:hAnsi="Arial" w:cs="Arial"/>
              </w:rPr>
            </w:pPr>
            <w:r w:rsidRPr="00B9422A">
              <w:rPr>
                <w:rFonts w:ascii="Arial" w:hAnsi="Arial" w:cs="Arial"/>
              </w:rPr>
              <w:lastRenderedPageBreak/>
              <w:t xml:space="preserve">Primary Health Care Nurses’ care and referral of people with complex diabetes care needs in general practice  NDSS Course </w:t>
            </w:r>
          </w:p>
        </w:tc>
        <w:tc>
          <w:tcPr>
            <w:tcW w:w="1546"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Clinical/Management </w:t>
            </w:r>
          </w:p>
        </w:tc>
        <w:tc>
          <w:tcPr>
            <w:tcW w:w="2553"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4 CPD Points</w:t>
            </w:r>
          </w:p>
        </w:tc>
        <w:tc>
          <w:tcPr>
            <w:tcW w:w="5104"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This online learning module will explore the role of Primary Health Care Nurses and members of the diabetes care team in the care of a person with complex diabetes care needs; decision making processes required and pathways involved when referring to other health professionals; and how to implement person centred care and support services available to people with diabetes.</w:t>
            </w:r>
          </w:p>
        </w:tc>
        <w:tc>
          <w:tcPr>
            <w:tcW w:w="2981"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20"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vAlign w:val="center"/>
          </w:tcPr>
          <w:p w:rsidR="00FD164A" w:rsidRPr="00B9422A" w:rsidRDefault="00FD164A" w:rsidP="00FD164A">
            <w:pPr>
              <w:rPr>
                <w:rFonts w:ascii="Arial" w:hAnsi="Arial" w:cs="Arial"/>
                <w:b/>
              </w:rPr>
            </w:pPr>
            <w:r w:rsidRPr="00B9422A">
              <w:rPr>
                <w:rFonts w:ascii="Arial" w:hAnsi="Arial" w:cs="Arial"/>
                <w:b/>
              </w:rPr>
              <w:t>Continuous Glucose Monitoring</w:t>
            </w:r>
          </w:p>
          <w:p w:rsidR="00FD164A" w:rsidRPr="00B9422A" w:rsidRDefault="00FD164A" w:rsidP="00FD164A">
            <w:pPr>
              <w:rPr>
                <w:rFonts w:ascii="Arial" w:hAnsi="Arial" w:cs="Arial"/>
                <w:b/>
                <w:color w:val="FF0000"/>
              </w:rPr>
            </w:pPr>
            <w:r w:rsidRPr="00B9422A">
              <w:rPr>
                <w:rFonts w:ascii="Arial" w:hAnsi="Arial" w:cs="Arial"/>
                <w:b/>
                <w:color w:val="FF0000"/>
              </w:rPr>
              <w:t xml:space="preserve">Currently being updated </w:t>
            </w:r>
          </w:p>
          <w:p w:rsidR="00FD164A" w:rsidRPr="00B9422A" w:rsidRDefault="00FD164A" w:rsidP="00FD164A">
            <w:pPr>
              <w:rPr>
                <w:rFonts w:ascii="Arial" w:hAnsi="Arial" w:cs="Arial"/>
                <w:b/>
              </w:rPr>
            </w:pPr>
            <w:r w:rsidRPr="00B9422A">
              <w:rPr>
                <w:rFonts w:ascii="Arial" w:hAnsi="Arial" w:cs="Arial"/>
                <w:b/>
              </w:rPr>
              <w:t xml:space="preserve">NDSS Course </w:t>
            </w:r>
          </w:p>
        </w:tc>
        <w:tc>
          <w:tcPr>
            <w:tcW w:w="1546"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Medications</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1 CPD points </w:t>
            </w:r>
          </w:p>
        </w:tc>
        <w:tc>
          <w:tcPr>
            <w:tcW w:w="5104"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rPr>
              <w:t>The information set out in this module provides an overview of Continuous Glucose Monitoring for Diabetes Educators.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21"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vAlign w:val="center"/>
          </w:tcPr>
          <w:p w:rsidR="00FD164A" w:rsidRPr="00B9422A" w:rsidRDefault="00FD164A" w:rsidP="00FD164A">
            <w:pPr>
              <w:rPr>
                <w:rFonts w:ascii="Arial" w:hAnsi="Arial" w:cs="Arial"/>
                <w:b/>
              </w:rPr>
            </w:pPr>
            <w:r w:rsidRPr="00B9422A">
              <w:rPr>
                <w:rFonts w:ascii="Arial" w:hAnsi="Arial" w:cs="Arial"/>
                <w:b/>
              </w:rPr>
              <w:t>Continuous Subcutaneous Insulin Infusion e-learning course</w:t>
            </w:r>
          </w:p>
          <w:p w:rsidR="00FD164A" w:rsidRPr="00B9422A" w:rsidRDefault="00FD164A" w:rsidP="00FD164A">
            <w:pPr>
              <w:rPr>
                <w:rFonts w:ascii="Arial" w:hAnsi="Arial" w:cs="Arial"/>
                <w:b/>
              </w:rPr>
            </w:pPr>
          </w:p>
        </w:tc>
        <w:tc>
          <w:tcPr>
            <w:tcW w:w="1546"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Medications</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The information set out in this module provides an overview of Continuous Sub cutaneous Insulin Infusion Guidelines for Diabetes Educators.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22"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Eye health and Diabetes </w:t>
            </w:r>
          </w:p>
          <w:p w:rsidR="00FD164A" w:rsidRPr="00B9422A" w:rsidRDefault="00FD164A" w:rsidP="00FD164A">
            <w:pPr>
              <w:rPr>
                <w:rFonts w:ascii="Arial" w:hAnsi="Arial" w:cs="Arial"/>
              </w:rPr>
            </w:pPr>
            <w:r w:rsidRPr="00B9422A">
              <w:rPr>
                <w:rFonts w:ascii="Arial" w:hAnsi="Arial" w:cs="Arial"/>
              </w:rPr>
              <w:t xml:space="preserve">ADEA in partnership with Optometry Australia </w:t>
            </w:r>
          </w:p>
        </w:tc>
        <w:tc>
          <w:tcPr>
            <w:tcW w:w="1546" w:type="dxa"/>
            <w:shd w:val="clear" w:color="auto" w:fill="E2EFD9" w:themeFill="accent6" w:themeFillTint="33"/>
            <w:vAlign w:val="bottom"/>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2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This module reinforces the understanding of the effects of diabetes on the eye. It provides an insight into the role of the optometrist and ophthalmologist in the diagnosis and treatment of common conditions and discusses simple testing techniques and preferred referral processes.</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23"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b/>
              </w:rPr>
              <w:t>Oral Health and Diabetes  (ADEA in Partnership with Dental Health Services Victoria</w:t>
            </w:r>
          </w:p>
        </w:tc>
        <w:tc>
          <w:tcPr>
            <w:tcW w:w="1546"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Clinical </w:t>
            </w:r>
          </w:p>
          <w:p w:rsidR="00FD164A" w:rsidRPr="00B9422A" w:rsidRDefault="00FD164A" w:rsidP="00FD164A">
            <w:pPr>
              <w:rPr>
                <w:rFonts w:ascii="Arial" w:hAnsi="Arial" w:cs="Arial"/>
              </w:rPr>
            </w:pPr>
            <w:r w:rsidRPr="00B9422A">
              <w:rPr>
                <w:rFonts w:ascii="Arial" w:hAnsi="Arial" w:cs="Arial"/>
              </w:rPr>
              <w:t xml:space="preserve">Oral health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3 CPD points</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This course provides you with the knowledge and confidence to discuss oral health issues with clients and to be able to identify signs of gum disease and refer identified problems to the clients preferred dental professional.</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ADEA’s LSM site </w:t>
            </w:r>
          </w:p>
          <w:p w:rsidR="00FD164A" w:rsidRPr="00B9422A" w:rsidRDefault="00FD164A" w:rsidP="00FD164A">
            <w:pPr>
              <w:rPr>
                <w:rFonts w:ascii="Arial" w:hAnsi="Arial" w:cs="Arial"/>
              </w:rPr>
            </w:pPr>
            <w:hyperlink r:id="rId24"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tcPr>
          <w:p w:rsidR="00FD164A" w:rsidRPr="00B9422A" w:rsidRDefault="00FD164A" w:rsidP="00FD164A">
            <w:pPr>
              <w:rPr>
                <w:rFonts w:ascii="Arial" w:hAnsi="Arial" w:cs="Arial"/>
                <w:b/>
              </w:rPr>
            </w:pPr>
            <w:r w:rsidRPr="00B9422A">
              <w:rPr>
                <w:rFonts w:ascii="Arial" w:hAnsi="Arial" w:cs="Arial"/>
                <w:b/>
              </w:rPr>
              <w:lastRenderedPageBreak/>
              <w:t xml:space="preserve">Hearing and Diabetes </w:t>
            </w:r>
          </w:p>
          <w:p w:rsidR="00FD164A" w:rsidRPr="00B9422A" w:rsidRDefault="00FD164A" w:rsidP="00FD164A">
            <w:pPr>
              <w:rPr>
                <w:rFonts w:ascii="Arial" w:hAnsi="Arial" w:cs="Arial"/>
                <w:b/>
              </w:rPr>
            </w:pPr>
          </w:p>
        </w:tc>
        <w:tc>
          <w:tcPr>
            <w:tcW w:w="1546"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Hearing health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The Hearing and diabetes e-learning module is a beginning level program that provides you with an overview and introductory knowledge to hearing health and its impact on people with diabetes.</w:t>
            </w:r>
          </w:p>
        </w:tc>
        <w:tc>
          <w:tcPr>
            <w:tcW w:w="2981" w:type="dxa"/>
            <w:shd w:val="clear" w:color="auto" w:fill="E2EFD9" w:themeFill="accent6" w:themeFillTint="33"/>
          </w:tcPr>
          <w:p w:rsidR="00FD164A" w:rsidRPr="00B9422A" w:rsidRDefault="00FD164A" w:rsidP="00FD164A">
            <w:pPr>
              <w:rPr>
                <w:rFonts w:ascii="Arial" w:hAnsi="Arial" w:cs="Arial"/>
              </w:rPr>
            </w:pPr>
            <w:hyperlink r:id="rId25" w:history="1">
              <w:r w:rsidRPr="00B9422A">
                <w:rPr>
                  <w:rStyle w:val="Hyperlink"/>
                  <w:rFonts w:ascii="Arial" w:hAnsi="Arial" w:cs="Arial"/>
                </w:rPr>
                <w:t>https://learning.adea.com.au/lms/login/index.php</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E2EFD9" w:themeFill="accent6"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How to Exercise with type 1 diabetes </w:t>
            </w:r>
          </w:p>
          <w:p w:rsidR="00FD164A" w:rsidRPr="00B9422A" w:rsidRDefault="00FD164A" w:rsidP="00FD164A">
            <w:pPr>
              <w:rPr>
                <w:rFonts w:ascii="Arial" w:hAnsi="Arial" w:cs="Arial"/>
              </w:rPr>
            </w:pPr>
          </w:p>
        </w:tc>
        <w:tc>
          <w:tcPr>
            <w:tcW w:w="1546"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Exercise </w:t>
            </w:r>
          </w:p>
        </w:tc>
        <w:tc>
          <w:tcPr>
            <w:tcW w:w="2553"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10 points for completing all modules</w:t>
            </w:r>
          </w:p>
        </w:tc>
        <w:tc>
          <w:tcPr>
            <w:tcW w:w="5104" w:type="dxa"/>
            <w:gridSpan w:val="2"/>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E2EFD9" w:themeFill="accent6" w:themeFillTint="33"/>
          </w:tcPr>
          <w:p w:rsidR="00FD164A" w:rsidRPr="00B9422A" w:rsidRDefault="00FD164A" w:rsidP="00FD164A">
            <w:pPr>
              <w:rPr>
                <w:rFonts w:ascii="Arial" w:hAnsi="Arial" w:cs="Arial"/>
              </w:rPr>
            </w:pPr>
            <w:r w:rsidRPr="00B9422A">
              <w:rPr>
                <w:rFonts w:ascii="Arial" w:hAnsi="Arial" w:cs="Arial"/>
              </w:rPr>
              <w:t xml:space="preserve">Available through the Exercise and Type 1 diabetes website </w:t>
            </w:r>
          </w:p>
          <w:p w:rsidR="00FD164A" w:rsidRPr="00B9422A" w:rsidRDefault="00FD164A" w:rsidP="00FD164A">
            <w:pPr>
              <w:rPr>
                <w:rFonts w:ascii="Arial" w:hAnsi="Arial" w:cs="Arial"/>
                <w:sz w:val="18"/>
                <w:szCs w:val="18"/>
                <w:shd w:val="clear" w:color="auto" w:fill="FFFFFF"/>
              </w:rPr>
            </w:pPr>
            <w:hyperlink r:id="rId26" w:history="1">
              <w:r w:rsidRPr="00B9422A">
                <w:rPr>
                  <w:rStyle w:val="Hyperlink"/>
                  <w:rFonts w:ascii="Arial" w:hAnsi="Arial" w:cs="Arial"/>
                  <w:sz w:val="18"/>
                  <w:szCs w:val="18"/>
                  <w:shd w:val="clear" w:color="auto" w:fill="FFFFFF"/>
                </w:rPr>
                <w:t>http://www.ext1d.com.au/adea/</w:t>
              </w:r>
            </w:hyperlink>
          </w:p>
          <w:p w:rsidR="00FD164A" w:rsidRPr="00B9422A" w:rsidRDefault="00FD164A" w:rsidP="00FD164A">
            <w:pPr>
              <w:rPr>
                <w:rFonts w:ascii="Arial" w:hAnsi="Arial" w:cs="Arial"/>
                <w:sz w:val="18"/>
                <w:szCs w:val="18"/>
                <w:shd w:val="clear" w:color="auto" w:fill="FFFFFF"/>
              </w:rPr>
            </w:pPr>
          </w:p>
          <w:p w:rsidR="00FD164A" w:rsidRPr="00B9422A" w:rsidRDefault="00FD164A" w:rsidP="00FD164A">
            <w:pPr>
              <w:rPr>
                <w:rStyle w:val="Hyperlink"/>
                <w:rFonts w:ascii="Arial" w:hAnsi="Arial" w:cs="Arial"/>
                <w:color w:val="7D1E71"/>
                <w:shd w:val="clear" w:color="auto" w:fill="FFFFFF"/>
              </w:rPr>
            </w:pPr>
          </w:p>
        </w:tc>
      </w:tr>
      <w:tr w:rsidR="00FD164A" w:rsidRPr="00B9422A" w:rsidTr="000C19AE">
        <w:trPr>
          <w:trHeight w:val="45"/>
          <w:jc w:val="center"/>
        </w:trPr>
        <w:tc>
          <w:tcPr>
            <w:tcW w:w="15168" w:type="dxa"/>
            <w:gridSpan w:val="8"/>
            <w:shd w:val="clear" w:color="auto" w:fill="FFF2CC" w:themeFill="accent4" w:themeFillTint="33"/>
          </w:tcPr>
          <w:p w:rsidR="00FD164A" w:rsidRPr="00B9422A" w:rsidRDefault="00FD164A" w:rsidP="00FD164A">
            <w:pPr>
              <w:rPr>
                <w:rFonts w:ascii="Arial" w:hAnsi="Arial" w:cs="Arial"/>
              </w:rPr>
            </w:pPr>
            <w:r w:rsidRPr="00B9422A">
              <w:rPr>
                <w:rStyle w:val="Strong"/>
                <w:rFonts w:ascii="Arial" w:hAnsi="Arial" w:cs="Arial"/>
                <w:color w:val="0000FF"/>
                <w:sz w:val="27"/>
                <w:szCs w:val="27"/>
              </w:rPr>
              <w:t>RECORDED LECTURE SECRIES AVAILABLE TO WATCH</w:t>
            </w:r>
          </w:p>
        </w:tc>
      </w:tr>
      <w:tr w:rsidR="00FD164A" w:rsidRPr="00B9422A" w:rsidTr="00651DCC">
        <w:trPr>
          <w:trHeight w:val="45"/>
          <w:jc w:val="center"/>
        </w:trPr>
        <w:tc>
          <w:tcPr>
            <w:tcW w:w="15168" w:type="dxa"/>
            <w:gridSpan w:val="8"/>
            <w:shd w:val="clear" w:color="auto" w:fill="FFF2CC" w:themeFill="accent4" w:themeFillTint="33"/>
          </w:tcPr>
          <w:p w:rsidR="00FD164A" w:rsidRPr="00B9422A" w:rsidRDefault="00FD164A" w:rsidP="00FD164A">
            <w:pPr>
              <w:rPr>
                <w:rFonts w:ascii="Arial" w:hAnsi="Arial" w:cs="Arial"/>
              </w:rPr>
            </w:pPr>
            <w:r w:rsidRPr="00B9422A">
              <w:rPr>
                <w:rFonts w:ascii="Arial" w:hAnsi="Arial" w:cs="Arial"/>
                <w:color w:val="FF0000"/>
              </w:rPr>
              <w:t xml:space="preserve">Lectures from the 2016 Chronic Disease and Mental Health Symposium </w:t>
            </w: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p>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vMerge w:val="restart"/>
            <w:shd w:val="clear" w:color="auto" w:fill="FFF2CC" w:themeFill="accent4" w:themeFillTint="33"/>
          </w:tcPr>
          <w:p w:rsidR="00FD164A" w:rsidRPr="00B9422A" w:rsidRDefault="00FD164A" w:rsidP="00FD164A">
            <w:pPr>
              <w:rPr>
                <w:rFonts w:ascii="Arial" w:hAnsi="Arial" w:cs="Arial"/>
                <w:sz w:val="24"/>
                <w:szCs w:val="24"/>
              </w:rPr>
            </w:pPr>
          </w:p>
          <w:p w:rsidR="00FD164A" w:rsidRPr="00B9422A" w:rsidRDefault="00FD164A" w:rsidP="00FD164A">
            <w:pPr>
              <w:rPr>
                <w:rFonts w:ascii="Arial" w:hAnsi="Arial" w:cs="Arial"/>
                <w:b/>
                <w:sz w:val="24"/>
                <w:szCs w:val="24"/>
              </w:rPr>
            </w:pPr>
            <w:r w:rsidRPr="00B9422A">
              <w:rPr>
                <w:rFonts w:ascii="Arial" w:hAnsi="Arial" w:cs="Arial"/>
                <w:b/>
                <w:sz w:val="24"/>
                <w:szCs w:val="24"/>
              </w:rPr>
              <w:t xml:space="preserve">8 CPD points for listening to all lectures and undertaking the evaluation </w:t>
            </w: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This presentation will provide a consumer perspective on the challenges associated with the management of the burden of disease associated with chronic conditions in our current system.</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r w:rsidRPr="00B9422A">
              <w:rPr>
                <w:rFonts w:ascii="Arial" w:hAnsi="Arial" w:cs="Arial"/>
                <w:sz w:val="24"/>
                <w:szCs w:val="24"/>
              </w:rPr>
              <w:t>Clinical</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presentation looks at cancer and provides an overview of the care needs of people who have completed treatment for their cancer. </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p>
          <w:p w:rsidR="00FD164A" w:rsidRPr="00B9422A" w:rsidRDefault="00FD164A" w:rsidP="00FD164A">
            <w:pPr>
              <w:rPr>
                <w:rFonts w:ascii="Arial" w:hAnsi="Arial" w:cs="Arial"/>
                <w:sz w:val="24"/>
                <w:szCs w:val="24"/>
              </w:rPr>
            </w:pPr>
            <w:r w:rsidRPr="00B9422A">
              <w:rPr>
                <w:rFonts w:ascii="Arial" w:hAnsi="Arial" w:cs="Arial"/>
                <w:sz w:val="24"/>
                <w:szCs w:val="24"/>
              </w:rPr>
              <w:t xml:space="preserve">Management </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This presentation focusses on the role of the practitioner in leading and building mutually collaborative professional relationships, reflecting on ways in which this may foster the patient's trust and hope in the proposed care pathway.</w:t>
            </w:r>
          </w:p>
          <w:p w:rsidR="00FD164A" w:rsidRPr="00B9422A" w:rsidRDefault="00FD164A" w:rsidP="00FD164A">
            <w:pPr>
              <w:rPr>
                <w:rFonts w:ascii="Arial" w:hAnsi="Arial" w:cs="Arial"/>
                <w:color w:val="000000"/>
              </w:rPr>
            </w:pP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lastRenderedPageBreak/>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Research </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This presentation outlines research undertaken on interventions to improve the quality of life of people living with diabetes and to prevent severe hypoglycaemia.</w:t>
            </w:r>
          </w:p>
          <w:p w:rsidR="00FD164A" w:rsidRPr="00B9422A" w:rsidRDefault="00FD164A" w:rsidP="00FD164A">
            <w:pPr>
              <w:rPr>
                <w:rFonts w:ascii="Arial" w:hAnsi="Arial" w:cs="Arial"/>
                <w:color w:val="000000"/>
              </w:rPr>
            </w:pP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r w:rsidRPr="00B9422A">
              <w:rPr>
                <w:rFonts w:ascii="Arial" w:hAnsi="Arial" w:cs="Arial"/>
                <w:sz w:val="24"/>
                <w:szCs w:val="24"/>
              </w:rPr>
              <w:t>Clinical Management</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This presentation will focus on effective models that can be delivered by nurses to improve outcomes for people with chronic lung disease.</w:t>
            </w:r>
          </w:p>
          <w:p w:rsidR="00FD164A" w:rsidRPr="00B9422A" w:rsidRDefault="00FD164A" w:rsidP="00FD164A">
            <w:pPr>
              <w:rPr>
                <w:rFonts w:ascii="Arial" w:hAnsi="Arial" w:cs="Arial"/>
                <w:color w:val="000000"/>
              </w:rPr>
            </w:pP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r w:rsidRPr="00B9422A">
              <w:rPr>
                <w:rFonts w:ascii="Arial" w:hAnsi="Arial" w:cs="Arial"/>
                <w:color w:val="000000"/>
              </w:rPr>
              <w:t>Lectures from the Chronic Disease and Mental Health Symposium</w:t>
            </w:r>
          </w:p>
          <w:p w:rsidR="00FD164A" w:rsidRPr="00B9422A" w:rsidRDefault="00FD164A" w:rsidP="00FD164A">
            <w:pPr>
              <w:rPr>
                <w:rFonts w:ascii="Arial" w:hAnsi="Arial" w:cs="Arial"/>
                <w:color w:val="000000"/>
              </w:rPr>
            </w:pPr>
          </w:p>
          <w:p w:rsidR="00FD164A" w:rsidRPr="00B9422A" w:rsidRDefault="00FD164A" w:rsidP="00FD164A">
            <w:pPr>
              <w:rPr>
                <w:rFonts w:ascii="Arial" w:hAnsi="Arial" w:cs="Arial"/>
                <w:color w:val="000000"/>
              </w:rPr>
            </w:pPr>
          </w:p>
        </w:tc>
        <w:tc>
          <w:tcPr>
            <w:tcW w:w="1546" w:type="dxa"/>
            <w:shd w:val="clear" w:color="auto" w:fill="FFF2CC" w:themeFill="accent4" w:themeFillTint="33"/>
          </w:tcPr>
          <w:p w:rsidR="00FD164A" w:rsidRPr="00B9422A" w:rsidRDefault="00FD164A" w:rsidP="00FD164A">
            <w:pPr>
              <w:rPr>
                <w:rFonts w:ascii="Arial" w:hAnsi="Arial" w:cs="Arial"/>
                <w:sz w:val="24"/>
                <w:szCs w:val="24"/>
              </w:rPr>
            </w:pPr>
            <w:r w:rsidRPr="00B9422A">
              <w:rPr>
                <w:rFonts w:ascii="Arial" w:hAnsi="Arial" w:cs="Arial"/>
                <w:sz w:val="24"/>
                <w:szCs w:val="24"/>
              </w:rPr>
              <w:t xml:space="preserve">Clinical – ATSI focus </w:t>
            </w:r>
          </w:p>
        </w:tc>
        <w:tc>
          <w:tcPr>
            <w:tcW w:w="2553" w:type="dxa"/>
            <w:gridSpan w:val="2"/>
            <w:vMerge/>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This presentation focuses on the health and wellbeing of Aboriginal and Torres Strait Island people and those from socioeconomic backgrounds</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A32870">
        <w:trPr>
          <w:trHeight w:val="416"/>
          <w:jc w:val="center"/>
        </w:trPr>
        <w:tc>
          <w:tcPr>
            <w:tcW w:w="15168" w:type="dxa"/>
            <w:gridSpan w:val="8"/>
            <w:shd w:val="clear" w:color="auto" w:fill="FFF2CC" w:themeFill="accent4" w:themeFillTint="33"/>
            <w:vAlign w:val="bottom"/>
          </w:tcPr>
          <w:p w:rsidR="00FD164A" w:rsidRPr="00B9422A" w:rsidRDefault="00FD164A" w:rsidP="00FD164A">
            <w:pPr>
              <w:rPr>
                <w:rFonts w:ascii="Arial" w:hAnsi="Arial" w:cs="Arial"/>
              </w:rPr>
            </w:pPr>
            <w:r w:rsidRPr="00B9422A">
              <w:rPr>
                <w:rFonts w:ascii="Arial" w:hAnsi="Arial" w:cs="Arial"/>
                <w:color w:val="FF0000"/>
              </w:rPr>
              <w:t>Thought Leadership Lecture series</w:t>
            </w: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Thought Leadership Lecture series</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p>
        </w:tc>
        <w:tc>
          <w:tcPr>
            <w:tcW w:w="2553" w:type="dxa"/>
            <w:gridSpan w:val="2"/>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Thought Leadership Lecture series</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p>
        </w:tc>
        <w:tc>
          <w:tcPr>
            <w:tcW w:w="2553" w:type="dxa"/>
            <w:gridSpan w:val="2"/>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This presentation will examine the evidence and data on depression and burnout and provide strategies for identifying and addressing these issues </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Thought Leadership Lecture series</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p>
        </w:tc>
        <w:tc>
          <w:tcPr>
            <w:tcW w:w="2553" w:type="dxa"/>
            <w:gridSpan w:val="2"/>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This webinar will review our understanding of motivation in diabetes and how the proper framing of diabetes messages can overcome the shame, hopelessness and discouragement that so many people with diabetes display.</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Thought Leadership Lecture series</w:t>
            </w:r>
          </w:p>
        </w:tc>
        <w:tc>
          <w:tcPr>
            <w:tcW w:w="1546" w:type="dxa"/>
            <w:shd w:val="clear" w:color="auto" w:fill="FFF2CC" w:themeFill="accent4" w:themeFillTint="33"/>
          </w:tcPr>
          <w:p w:rsidR="00FD164A" w:rsidRPr="00B9422A" w:rsidRDefault="00FD164A" w:rsidP="00FD164A">
            <w:pPr>
              <w:rPr>
                <w:rFonts w:ascii="Arial" w:hAnsi="Arial" w:cs="Arial"/>
                <w:sz w:val="24"/>
                <w:szCs w:val="24"/>
              </w:rPr>
            </w:pPr>
          </w:p>
        </w:tc>
        <w:tc>
          <w:tcPr>
            <w:tcW w:w="2553" w:type="dxa"/>
            <w:gridSpan w:val="2"/>
            <w:shd w:val="clear" w:color="auto" w:fill="FFF2CC" w:themeFill="accent4" w:themeFillTint="33"/>
          </w:tcPr>
          <w:p w:rsidR="00FD164A" w:rsidRPr="00B9422A" w:rsidRDefault="00FD164A" w:rsidP="00FD164A">
            <w:pPr>
              <w:rPr>
                <w:rFonts w:ascii="Arial" w:hAnsi="Arial" w:cs="Arial"/>
                <w:sz w:val="24"/>
                <w:szCs w:val="24"/>
              </w:rPr>
            </w:pPr>
          </w:p>
        </w:tc>
        <w:tc>
          <w:tcPr>
            <w:tcW w:w="5104" w:type="dxa"/>
            <w:gridSpan w:val="2"/>
            <w:shd w:val="clear" w:color="auto" w:fill="FFF2CC" w:themeFill="accent4" w:themeFillTint="33"/>
            <w:vAlign w:val="bottom"/>
          </w:tcPr>
          <w:p w:rsidR="00FD164A" w:rsidRPr="00B9422A" w:rsidRDefault="00FD164A" w:rsidP="00FD164A">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shd w:val="clear" w:color="auto" w:fill="FFF2CC" w:themeFill="accent4" w:themeFillTint="33"/>
          </w:tcPr>
          <w:p w:rsidR="00FD164A" w:rsidRPr="00B9422A" w:rsidRDefault="00FD164A" w:rsidP="00FD164A">
            <w:pPr>
              <w:rPr>
                <w:rFonts w:ascii="Arial" w:hAnsi="Arial" w:cs="Arial"/>
              </w:rPr>
            </w:pPr>
          </w:p>
        </w:tc>
      </w:tr>
      <w:tr w:rsidR="00FD164A" w:rsidRPr="00B9422A" w:rsidTr="001A6FBA">
        <w:trPr>
          <w:trHeight w:val="45"/>
          <w:jc w:val="center"/>
        </w:trPr>
        <w:tc>
          <w:tcPr>
            <w:tcW w:w="15168" w:type="dxa"/>
            <w:gridSpan w:val="8"/>
            <w:shd w:val="clear" w:color="auto" w:fill="FBE4D5" w:themeFill="accent2" w:themeFillTint="33"/>
            <w:vAlign w:val="bottom"/>
          </w:tcPr>
          <w:p w:rsidR="00FD164A" w:rsidRPr="00B9422A" w:rsidRDefault="00FD164A" w:rsidP="00FD164A">
            <w:pPr>
              <w:rPr>
                <w:rFonts w:ascii="Arial" w:hAnsi="Arial" w:cs="Arial"/>
              </w:rPr>
            </w:pPr>
            <w:r w:rsidRPr="00B9422A">
              <w:rPr>
                <w:rStyle w:val="Strong"/>
                <w:rFonts w:ascii="Arial" w:hAnsi="Arial" w:cs="Arial"/>
                <w:color w:val="0000FF"/>
                <w:sz w:val="27"/>
                <w:szCs w:val="27"/>
              </w:rPr>
              <w:t>Externally Endorsed Courses/ Webinar</w:t>
            </w:r>
            <w:r w:rsidRPr="00B9422A">
              <w:rPr>
                <w:rFonts w:ascii="Arial" w:hAnsi="Arial" w:cs="Arial"/>
              </w:rPr>
              <w:t xml:space="preserve"> </w:t>
            </w: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b/>
              </w:rPr>
              <w:lastRenderedPageBreak/>
              <w:t>Insulin Pump Training:</w:t>
            </w:r>
            <w:r w:rsidRPr="00B9422A">
              <w:rPr>
                <w:rFonts w:ascii="Arial" w:hAnsi="Arial" w:cs="Arial"/>
              </w:rPr>
              <w:t xml:space="preserve"> Initiate</w:t>
            </w:r>
          </w:p>
          <w:p w:rsidR="00FD164A" w:rsidRPr="00B9422A" w:rsidRDefault="00FD164A" w:rsidP="00FD164A">
            <w:pPr>
              <w:rPr>
                <w:rFonts w:ascii="Arial" w:hAnsi="Arial" w:cs="Arial"/>
              </w:rPr>
            </w:pP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 medications </w:t>
            </w:r>
          </w:p>
        </w:tc>
        <w:tc>
          <w:tcPr>
            <w:tcW w:w="2553" w:type="dxa"/>
            <w:gridSpan w:val="2"/>
            <w:shd w:val="clear" w:color="auto" w:fill="FBE4D5" w:themeFill="accent2" w:themeFillTint="33"/>
          </w:tcPr>
          <w:p w:rsidR="00B9422A" w:rsidRDefault="00FD164A" w:rsidP="00FD164A">
            <w:pPr>
              <w:rPr>
                <w:rFonts w:ascii="Arial" w:hAnsi="Arial" w:cs="Arial"/>
              </w:rPr>
            </w:pPr>
            <w:r w:rsidRPr="00B9422A">
              <w:rPr>
                <w:rFonts w:ascii="Arial" w:hAnsi="Arial" w:cs="Arial"/>
              </w:rPr>
              <w:t xml:space="preserve">4 </w:t>
            </w:r>
            <w:r w:rsidR="00B9422A">
              <w:rPr>
                <w:rFonts w:ascii="Arial" w:hAnsi="Arial" w:cs="Arial"/>
              </w:rPr>
              <w:t xml:space="preserve">CPD </w:t>
            </w:r>
          </w:p>
          <w:p w:rsidR="00FD164A" w:rsidRPr="00B9422A" w:rsidRDefault="00FD164A" w:rsidP="00FD164A">
            <w:pPr>
              <w:rPr>
                <w:rFonts w:ascii="Arial" w:hAnsi="Arial" w:cs="Arial"/>
              </w:rPr>
            </w:pPr>
            <w:r w:rsidRPr="00B9422A">
              <w:rPr>
                <w:rFonts w:ascii="Arial" w:hAnsi="Arial" w:cs="Arial"/>
              </w:rPr>
              <w:t xml:space="preserve">points for completing all modules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color w:val="000000"/>
              </w:rPr>
              <w:t xml:space="preserve">This program involves six learning modules designed to give you the initial tools required to successfully understand and implement insulin pump therapy. </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on the Medtronic website </w:t>
            </w:r>
          </w:p>
          <w:p w:rsidR="00FD164A" w:rsidRPr="00B9422A" w:rsidRDefault="00FD164A" w:rsidP="00FD164A">
            <w:pPr>
              <w:rPr>
                <w:rFonts w:ascii="Arial" w:hAnsi="Arial" w:cs="Arial"/>
              </w:rPr>
            </w:pPr>
            <w:hyperlink r:id="rId27" w:history="1">
              <w:r w:rsidRPr="00B9422A">
                <w:rPr>
                  <w:rStyle w:val="Hyperlink"/>
                  <w:rFonts w:ascii="Arial" w:hAnsi="Arial" w:cs="Arial"/>
                  <w:color w:val="7D1E71"/>
                  <w:shd w:val="clear" w:color="auto" w:fill="FFFFFF"/>
                </w:rPr>
                <w:t>https://hcp.medtronic-diabetes.com.au/my-learning</w:t>
              </w:r>
            </w:hyperlink>
          </w:p>
          <w:p w:rsidR="00FD164A" w:rsidRPr="00B9422A" w:rsidRDefault="00FD164A" w:rsidP="00FD164A">
            <w:pPr>
              <w:rPr>
                <w:rFonts w:ascii="Arial" w:hAnsi="Arial" w:cs="Arial"/>
                <w:color w:val="000000"/>
              </w:rPr>
            </w:pP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b/>
              </w:rPr>
              <w:t>Insulin Pump Training:</w:t>
            </w:r>
            <w:r w:rsidRPr="00B9422A">
              <w:rPr>
                <w:rFonts w:ascii="Arial" w:hAnsi="Arial" w:cs="Arial"/>
              </w:rPr>
              <w:t xml:space="preserve"> Develop</w:t>
            </w:r>
          </w:p>
          <w:p w:rsidR="00FD164A" w:rsidRPr="00B9422A" w:rsidRDefault="00FD164A" w:rsidP="00FD164A">
            <w:pPr>
              <w:rPr>
                <w:rFonts w:ascii="Arial" w:hAnsi="Arial" w:cs="Arial"/>
              </w:rPr>
            </w:pP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Clinical  medications</w:t>
            </w:r>
          </w:p>
        </w:tc>
        <w:tc>
          <w:tcPr>
            <w:tcW w:w="2553" w:type="dxa"/>
            <w:gridSpan w:val="2"/>
            <w:shd w:val="clear" w:color="auto" w:fill="FBE4D5" w:themeFill="accent2" w:themeFillTint="33"/>
          </w:tcPr>
          <w:p w:rsidR="00B9422A" w:rsidRDefault="00FD164A" w:rsidP="00FD164A">
            <w:pPr>
              <w:rPr>
                <w:rFonts w:ascii="Arial" w:hAnsi="Arial" w:cs="Arial"/>
              </w:rPr>
            </w:pPr>
            <w:r w:rsidRPr="00B9422A">
              <w:rPr>
                <w:rFonts w:ascii="Arial" w:hAnsi="Arial" w:cs="Arial"/>
              </w:rPr>
              <w:t xml:space="preserve">4 </w:t>
            </w:r>
            <w:r w:rsidR="00B9422A">
              <w:rPr>
                <w:rFonts w:ascii="Arial" w:hAnsi="Arial" w:cs="Arial"/>
              </w:rPr>
              <w:t>CPD</w:t>
            </w:r>
          </w:p>
          <w:p w:rsidR="00FD164A" w:rsidRPr="00B9422A" w:rsidRDefault="00FD164A" w:rsidP="00FD164A">
            <w:pPr>
              <w:rPr>
                <w:rFonts w:ascii="Arial" w:hAnsi="Arial" w:cs="Arial"/>
              </w:rPr>
            </w:pPr>
            <w:r w:rsidRPr="00B9422A">
              <w:rPr>
                <w:rFonts w:ascii="Arial" w:hAnsi="Arial" w:cs="Arial"/>
              </w:rPr>
              <w:t xml:space="preserve">points for completing for completing all modules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This program involves six learning modules designed to give you a deeper understanding of insulin pump therapy:</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on the Medtronic website </w:t>
            </w:r>
          </w:p>
          <w:p w:rsidR="00FD164A" w:rsidRPr="00B9422A" w:rsidRDefault="00FD164A" w:rsidP="00FD164A">
            <w:pPr>
              <w:rPr>
                <w:rFonts w:ascii="Arial" w:hAnsi="Arial" w:cs="Arial"/>
              </w:rPr>
            </w:pPr>
            <w:hyperlink r:id="rId28" w:history="1">
              <w:r w:rsidRPr="00B9422A">
                <w:rPr>
                  <w:rStyle w:val="Hyperlink"/>
                  <w:rFonts w:ascii="Arial" w:hAnsi="Arial" w:cs="Arial"/>
                  <w:color w:val="7D1E71"/>
                  <w:shd w:val="clear" w:color="auto" w:fill="FFFFFF"/>
                </w:rPr>
                <w:t>https://hcp.medtronic-diabetes.com.au/my-learning</w:t>
              </w:r>
            </w:hyperlink>
          </w:p>
          <w:p w:rsidR="00FD164A" w:rsidRPr="00B9422A" w:rsidRDefault="00FD164A" w:rsidP="00FD164A">
            <w:pPr>
              <w:rPr>
                <w:rFonts w:ascii="Arial" w:hAnsi="Arial" w:cs="Arial"/>
              </w:rPr>
            </w:pPr>
            <w:r w:rsidRPr="00B9422A">
              <w:rPr>
                <w:rFonts w:ascii="Arial" w:hAnsi="Arial" w:cs="Arial"/>
              </w:rPr>
              <w:t xml:space="preserve">( </w:t>
            </w: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b/>
                <w:color w:val="000000"/>
              </w:rPr>
            </w:pPr>
            <w:r w:rsidRPr="00B9422A">
              <w:rPr>
                <w:rFonts w:ascii="Arial" w:hAnsi="Arial" w:cs="Arial"/>
                <w:b/>
                <w:color w:val="000000"/>
              </w:rPr>
              <w:t xml:space="preserve">Mental Health and Diabetes in Youth </w:t>
            </w:r>
          </w:p>
          <w:p w:rsidR="00FD164A" w:rsidRPr="00B9422A" w:rsidRDefault="00FD164A" w:rsidP="00FD164A">
            <w:pPr>
              <w:rPr>
                <w:rFonts w:ascii="Arial" w:hAnsi="Arial" w:cs="Arial"/>
                <w:b/>
              </w:rPr>
            </w:pP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management  Mental Health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5</w:t>
            </w:r>
            <w:r w:rsidR="00B9422A">
              <w:rPr>
                <w:rFonts w:ascii="Arial" w:hAnsi="Arial" w:cs="Arial"/>
              </w:rPr>
              <w:t xml:space="preserve">CPD </w:t>
            </w:r>
            <w:r w:rsidRPr="00B9422A">
              <w:rPr>
                <w:rFonts w:ascii="Arial" w:hAnsi="Arial" w:cs="Arial"/>
              </w:rPr>
              <w:t xml:space="preserve"> points for completing all 5 modules  </w:t>
            </w:r>
          </w:p>
        </w:tc>
        <w:tc>
          <w:tcPr>
            <w:tcW w:w="5104" w:type="dxa"/>
            <w:gridSpan w:val="2"/>
            <w:shd w:val="clear" w:color="auto" w:fill="FBE4D5" w:themeFill="accent2" w:themeFillTint="33"/>
          </w:tcPr>
          <w:p w:rsidR="00FD164A" w:rsidRPr="00B9422A" w:rsidRDefault="00FD164A" w:rsidP="00FD164A">
            <w:pPr>
              <w:rPr>
                <w:rFonts w:ascii="Arial" w:hAnsi="Arial" w:cs="Arial"/>
                <w:b/>
              </w:rPr>
            </w:pPr>
            <w:r w:rsidRPr="00B9422A">
              <w:rPr>
                <w:rFonts w:ascii="Arial" w:hAnsi="Arial" w:cs="Arial"/>
              </w:rPr>
              <w:t>This Module considers the global context affecting the scale and nature of emerging challenges for healthcare delivery in support of youth living with diabetes and for some, comorbid mental disorders.</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through the Sir Frederick Banting Legacy Foundation website </w:t>
            </w:r>
          </w:p>
          <w:p w:rsidR="00FD164A" w:rsidRPr="00B9422A" w:rsidRDefault="00FD164A" w:rsidP="00FD164A">
            <w:pPr>
              <w:rPr>
                <w:rFonts w:ascii="Arial" w:hAnsi="Arial" w:cs="Arial"/>
              </w:rPr>
            </w:pPr>
            <w:hyperlink r:id="rId29" w:history="1">
              <w:r w:rsidRPr="00B9422A">
                <w:rPr>
                  <w:rStyle w:val="Hyperlink"/>
                  <w:rFonts w:ascii="Arial" w:hAnsi="Arial" w:cs="Arial"/>
                  <w:color w:val="7D1E71"/>
                  <w:sz w:val="18"/>
                  <w:szCs w:val="18"/>
                  <w:shd w:val="clear" w:color="auto" w:fill="FFFFFF"/>
                </w:rPr>
                <w:t>http://bantinglegacy.ca/e-learning/</w:t>
              </w:r>
            </w:hyperlink>
          </w:p>
          <w:p w:rsidR="00FD164A" w:rsidRPr="00B9422A" w:rsidRDefault="00FD164A" w:rsidP="00FD164A">
            <w:pPr>
              <w:rPr>
                <w:rFonts w:ascii="Arial" w:hAnsi="Arial" w:cs="Arial"/>
              </w:rPr>
            </w:pPr>
          </w:p>
          <w:p w:rsidR="00FD164A" w:rsidRPr="00B9422A" w:rsidRDefault="00FD164A" w:rsidP="00FD164A">
            <w:pPr>
              <w:rPr>
                <w:rStyle w:val="Hyperlink"/>
                <w:rFonts w:ascii="Arial" w:hAnsi="Arial" w:cs="Arial"/>
                <w:shd w:val="clear" w:color="auto" w:fill="FFFFFF"/>
              </w:rPr>
            </w:pP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How to Exercise with type 1 diabetes </w:t>
            </w:r>
          </w:p>
          <w:p w:rsidR="00FD164A" w:rsidRPr="00B9422A" w:rsidRDefault="00FD164A" w:rsidP="00FD164A">
            <w:pPr>
              <w:rPr>
                <w:rFonts w:ascii="Arial" w:hAnsi="Arial" w:cs="Arial"/>
              </w:rPr>
            </w:pP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Clinical</w:t>
            </w:r>
          </w:p>
          <w:p w:rsidR="00FD164A" w:rsidRPr="00B9422A" w:rsidRDefault="00FD164A" w:rsidP="00FD164A">
            <w:pPr>
              <w:rPr>
                <w:rFonts w:ascii="Arial" w:hAnsi="Arial" w:cs="Arial"/>
              </w:rPr>
            </w:pPr>
            <w:r w:rsidRPr="00B9422A">
              <w:rPr>
                <w:rFonts w:ascii="Arial" w:hAnsi="Arial" w:cs="Arial"/>
              </w:rPr>
              <w:t xml:space="preserve">Exercise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10 </w:t>
            </w:r>
            <w:r w:rsidR="00B9422A">
              <w:rPr>
                <w:rFonts w:ascii="Arial" w:hAnsi="Arial" w:cs="Arial"/>
              </w:rPr>
              <w:t xml:space="preserve">CPD </w:t>
            </w:r>
            <w:r w:rsidRPr="00B9422A">
              <w:rPr>
                <w:rFonts w:ascii="Arial" w:hAnsi="Arial" w:cs="Arial"/>
              </w:rPr>
              <w:t>points for completing all modules</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Available through the Exercise and Type 1 diabetes website </w:t>
            </w:r>
          </w:p>
          <w:p w:rsidR="00FD164A" w:rsidRPr="00B9422A" w:rsidRDefault="00FD164A" w:rsidP="00FD164A">
            <w:pPr>
              <w:rPr>
                <w:rFonts w:ascii="Arial" w:hAnsi="Arial" w:cs="Arial"/>
                <w:sz w:val="18"/>
                <w:szCs w:val="18"/>
                <w:shd w:val="clear" w:color="auto" w:fill="FFFFFF"/>
              </w:rPr>
            </w:pPr>
            <w:hyperlink r:id="rId30" w:history="1">
              <w:r w:rsidRPr="00B9422A">
                <w:rPr>
                  <w:rStyle w:val="Hyperlink"/>
                  <w:rFonts w:ascii="Arial" w:hAnsi="Arial" w:cs="Arial"/>
                  <w:sz w:val="18"/>
                  <w:szCs w:val="18"/>
                  <w:shd w:val="clear" w:color="auto" w:fill="FFFFFF"/>
                </w:rPr>
                <w:t>http://www.ext1d.com.au/adea/</w:t>
              </w:r>
            </w:hyperlink>
          </w:p>
          <w:p w:rsidR="00FD164A" w:rsidRPr="00B9422A" w:rsidRDefault="00FD164A" w:rsidP="00FD164A">
            <w:pPr>
              <w:rPr>
                <w:rFonts w:ascii="Arial" w:hAnsi="Arial" w:cs="Arial"/>
                <w:sz w:val="18"/>
                <w:szCs w:val="18"/>
                <w:shd w:val="clear" w:color="auto" w:fill="FFFFFF"/>
              </w:rPr>
            </w:pPr>
          </w:p>
          <w:p w:rsidR="00FD164A" w:rsidRPr="00B9422A" w:rsidRDefault="00FD164A" w:rsidP="00FD164A">
            <w:pPr>
              <w:rPr>
                <w:rStyle w:val="Hyperlink"/>
                <w:rFonts w:ascii="Arial" w:hAnsi="Arial" w:cs="Arial"/>
                <w:color w:val="7D1E71"/>
                <w:shd w:val="clear" w:color="auto" w:fill="FFFFFF"/>
              </w:rPr>
            </w:pP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Pre-pregnancy planning and care of women with diabetes </w:t>
            </w: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2 CPD points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3 e-leaning modules cover the topic of pre-pregnancy planning and care for women with diabetes. </w:t>
            </w:r>
          </w:p>
        </w:tc>
        <w:tc>
          <w:tcPr>
            <w:tcW w:w="2981" w:type="dxa"/>
            <w:shd w:val="clear" w:color="auto" w:fill="FBE4D5" w:themeFill="accent2" w:themeFillTint="33"/>
          </w:tcPr>
          <w:p w:rsidR="00FD164A" w:rsidRPr="00B9422A" w:rsidRDefault="00FD164A" w:rsidP="00FD164A">
            <w:pPr>
              <w:rPr>
                <w:rFonts w:ascii="Arial" w:hAnsi="Arial" w:cs="Arial"/>
              </w:rPr>
            </w:pPr>
            <w:hyperlink r:id="rId31" w:history="1">
              <w:r w:rsidRPr="00B9422A">
                <w:rPr>
                  <w:rStyle w:val="Hyperlink"/>
                  <w:rFonts w:ascii="Arial" w:hAnsi="Arial" w:cs="Arial"/>
                </w:rPr>
                <w:t>http://www.pregnancyanddiabetes.com.au/en/for-health-professionals/continuing-education/e-learning-modules/</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 xml:space="preserve">Diabetes Queensland </w:t>
            </w:r>
          </w:p>
          <w:p w:rsidR="00FD164A" w:rsidRPr="00B9422A" w:rsidRDefault="00FD164A" w:rsidP="00FD164A">
            <w:pPr>
              <w:rPr>
                <w:rFonts w:ascii="Arial" w:hAnsi="Arial" w:cs="Arial"/>
                <w:b/>
                <w:bCs/>
                <w:color w:val="000000"/>
              </w:rPr>
            </w:pPr>
            <w:r w:rsidRPr="00B9422A">
              <w:rPr>
                <w:rFonts w:ascii="Arial" w:hAnsi="Arial" w:cs="Arial"/>
                <w:b/>
                <w:bCs/>
                <w:color w:val="000000"/>
              </w:rPr>
              <w:t xml:space="preserve">Carbohydrate counting workshops </w:t>
            </w:r>
          </w:p>
          <w:p w:rsidR="00FD164A" w:rsidRPr="00B9422A" w:rsidRDefault="00FD164A" w:rsidP="00FD164A">
            <w:pPr>
              <w:rPr>
                <w:rFonts w:ascii="Arial" w:hAnsi="Arial" w:cs="Arial"/>
                <w:b/>
                <w:bCs/>
                <w:color w:val="000000"/>
              </w:rPr>
            </w:pPr>
          </w:p>
          <w:p w:rsidR="00FD164A" w:rsidRPr="00B9422A" w:rsidRDefault="00FD164A" w:rsidP="00FD164A">
            <w:pPr>
              <w:rPr>
                <w:rFonts w:ascii="Arial" w:hAnsi="Arial" w:cs="Arial"/>
                <w:b/>
                <w:bCs/>
                <w:color w:val="000000"/>
              </w:rPr>
            </w:pPr>
            <w:r w:rsidRPr="00B9422A">
              <w:rPr>
                <w:rFonts w:ascii="Arial" w:hAnsi="Arial" w:cs="Arial"/>
                <w:b/>
                <w:bCs/>
                <w:color w:val="FF0000"/>
              </w:rPr>
              <w:lastRenderedPageBreak/>
              <w:t xml:space="preserve">Next workshops to be held in Brisbane on 13 October </w:t>
            </w: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lastRenderedPageBreak/>
              <w:t xml:space="preserve">Clinical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6 CPD points </w:t>
            </w:r>
          </w:p>
        </w:tc>
        <w:tc>
          <w:tcPr>
            <w:tcW w:w="5104"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Carbohydrate Counting for Health Professionals is an interactive workshop which empowers health professionals with the skills, knowledge </w:t>
            </w:r>
            <w:r w:rsidRPr="00B9422A">
              <w:rPr>
                <w:rFonts w:ascii="Arial" w:hAnsi="Arial" w:cs="Arial"/>
              </w:rPr>
              <w:lastRenderedPageBreak/>
              <w:t>and confidence to count carbohydrates utilising a variety of different tools and techniques.is</w:t>
            </w:r>
          </w:p>
        </w:tc>
        <w:tc>
          <w:tcPr>
            <w:tcW w:w="2981" w:type="dxa"/>
            <w:shd w:val="clear" w:color="auto" w:fill="FBE4D5" w:themeFill="accent2" w:themeFillTint="33"/>
          </w:tcPr>
          <w:p w:rsidR="00FD164A" w:rsidRPr="00B9422A" w:rsidRDefault="00FD164A" w:rsidP="00FD164A">
            <w:pPr>
              <w:rPr>
                <w:rFonts w:ascii="Arial" w:hAnsi="Arial" w:cs="Arial"/>
              </w:rPr>
            </w:pPr>
            <w:hyperlink r:id="rId32" w:history="1">
              <w:r w:rsidRPr="00B9422A">
                <w:rPr>
                  <w:rStyle w:val="Hyperlink"/>
                  <w:rFonts w:ascii="Arial" w:hAnsi="Arial" w:cs="Arial"/>
                </w:rPr>
                <w:t>https://www.diabetesqld.org.au/get-involved/what's-on.aspx?page=4</w:t>
              </w:r>
            </w:hyperlink>
          </w:p>
          <w:p w:rsidR="00FD164A" w:rsidRPr="00B9422A" w:rsidRDefault="00FD164A" w:rsidP="00FD164A">
            <w:pPr>
              <w:rPr>
                <w:rFonts w:ascii="Arial" w:hAnsi="Arial" w:cs="Arial"/>
              </w:rPr>
            </w:pPr>
          </w:p>
        </w:tc>
      </w:tr>
      <w:tr w:rsidR="00FD164A" w:rsidRPr="00B9422A" w:rsidTr="00B9422A">
        <w:trPr>
          <w:trHeight w:val="45"/>
          <w:jc w:val="center"/>
        </w:trPr>
        <w:tc>
          <w:tcPr>
            <w:tcW w:w="2984" w:type="dxa"/>
            <w:gridSpan w:val="2"/>
            <w:shd w:val="clear" w:color="auto" w:fill="FBE4D5" w:themeFill="accent2" w:themeFillTint="33"/>
          </w:tcPr>
          <w:p w:rsidR="00FD164A" w:rsidRPr="00B9422A" w:rsidRDefault="00FD164A" w:rsidP="00FD164A">
            <w:pPr>
              <w:rPr>
                <w:rFonts w:ascii="Arial" w:hAnsi="Arial" w:cs="Arial"/>
                <w:b/>
                <w:bCs/>
                <w:color w:val="000000"/>
              </w:rPr>
            </w:pPr>
            <w:r w:rsidRPr="00B9422A">
              <w:rPr>
                <w:rFonts w:ascii="Arial" w:hAnsi="Arial" w:cs="Arial"/>
                <w:b/>
                <w:bCs/>
                <w:color w:val="000000"/>
              </w:rPr>
              <w:t>ASTRA ZENECA NATIONAL DIABETES WEEK WEBINAR SERIES 10-14 July</w:t>
            </w:r>
          </w:p>
        </w:tc>
        <w:tc>
          <w:tcPr>
            <w:tcW w:w="1546" w:type="dxa"/>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FD164A" w:rsidRPr="00B9422A" w:rsidRDefault="00FD164A" w:rsidP="00FD164A">
            <w:pPr>
              <w:rPr>
                <w:rFonts w:ascii="Arial" w:hAnsi="Arial" w:cs="Arial"/>
              </w:rPr>
            </w:pPr>
            <w:r w:rsidRPr="00B9422A">
              <w:rPr>
                <w:rFonts w:ascii="Arial" w:hAnsi="Arial" w:cs="Arial"/>
              </w:rPr>
              <w:t xml:space="preserve">1 CPD point per webinar </w:t>
            </w:r>
          </w:p>
        </w:tc>
        <w:tc>
          <w:tcPr>
            <w:tcW w:w="5104" w:type="dxa"/>
            <w:gridSpan w:val="2"/>
            <w:shd w:val="clear" w:color="auto" w:fill="FBE4D5" w:themeFill="accent2" w:themeFillTint="33"/>
          </w:tcPr>
          <w:p w:rsidR="00FD164A" w:rsidRPr="00B9422A" w:rsidRDefault="00FD164A" w:rsidP="00FD164A">
            <w:pPr>
              <w:pStyle w:val="ListParagraph"/>
              <w:numPr>
                <w:ilvl w:val="0"/>
                <w:numId w:val="2"/>
              </w:numPr>
              <w:rPr>
                <w:rFonts w:ascii="Arial" w:hAnsi="Arial" w:cs="Arial"/>
              </w:rPr>
            </w:pPr>
            <w:r w:rsidRPr="00B9422A">
              <w:rPr>
                <w:rFonts w:ascii="Arial" w:hAnsi="Arial" w:cs="Arial"/>
              </w:rPr>
              <w:t xml:space="preserve">Testosterone in men with type 2 diabetes </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Understanding the relationship between obesity and type 2 diabetes</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 xml:space="preserve">Primary care approach to chronic kidney disease management </w:t>
            </w:r>
          </w:p>
          <w:p w:rsidR="00FD164A" w:rsidRPr="00B9422A" w:rsidRDefault="00FD164A" w:rsidP="00FD164A">
            <w:pPr>
              <w:pStyle w:val="ListParagraph"/>
              <w:numPr>
                <w:ilvl w:val="0"/>
                <w:numId w:val="2"/>
              </w:numPr>
              <w:rPr>
                <w:rFonts w:ascii="Arial" w:hAnsi="Arial" w:cs="Arial"/>
              </w:rPr>
            </w:pPr>
            <w:r w:rsidRPr="00B9422A">
              <w:rPr>
                <w:rFonts w:ascii="Arial" w:hAnsi="Arial" w:cs="Arial"/>
              </w:rPr>
              <w:t>Understanding diabetic retinopathy</w:t>
            </w:r>
          </w:p>
          <w:p w:rsidR="00FD164A" w:rsidRDefault="00FD164A" w:rsidP="00FD164A">
            <w:pPr>
              <w:pStyle w:val="ListParagraph"/>
              <w:numPr>
                <w:ilvl w:val="0"/>
                <w:numId w:val="2"/>
              </w:numPr>
              <w:rPr>
                <w:rFonts w:ascii="Arial" w:hAnsi="Arial" w:cs="Arial"/>
              </w:rPr>
            </w:pPr>
            <w:r w:rsidRPr="00B9422A">
              <w:rPr>
                <w:rFonts w:ascii="Arial" w:hAnsi="Arial" w:cs="Arial"/>
              </w:rPr>
              <w:t>Treating the whole patient – managing diabetes related stress and mindfulness</w:t>
            </w:r>
          </w:p>
          <w:p w:rsidR="00B9422A" w:rsidRPr="00B9422A" w:rsidRDefault="00B9422A" w:rsidP="00FD164A">
            <w:pPr>
              <w:pStyle w:val="ListParagraph"/>
              <w:numPr>
                <w:ilvl w:val="0"/>
                <w:numId w:val="2"/>
              </w:numPr>
              <w:rPr>
                <w:rFonts w:ascii="Arial" w:hAnsi="Arial" w:cs="Arial"/>
              </w:rPr>
            </w:pPr>
          </w:p>
        </w:tc>
        <w:tc>
          <w:tcPr>
            <w:tcW w:w="2981" w:type="dxa"/>
            <w:shd w:val="clear" w:color="auto" w:fill="FBE4D5" w:themeFill="accent2" w:themeFillTint="33"/>
          </w:tcPr>
          <w:p w:rsidR="00FD164A" w:rsidRPr="00B9422A" w:rsidRDefault="00FD164A" w:rsidP="00FD164A">
            <w:pPr>
              <w:rPr>
                <w:rFonts w:ascii="Arial" w:hAnsi="Arial" w:cs="Arial"/>
              </w:rPr>
            </w:pPr>
            <w:hyperlink r:id="rId33" w:history="1">
              <w:r w:rsidRPr="00B9422A">
                <w:rPr>
                  <w:rStyle w:val="Hyperlink"/>
                  <w:rFonts w:ascii="Arial" w:hAnsi="Arial" w:cs="Arial"/>
                </w:rPr>
                <w:t>https://www.adea.com.au/wp-content/uploads/2016/04/NDW-Invite-Vic-Tas-NSW-QLD.pdf</w:t>
              </w:r>
            </w:hyperlink>
          </w:p>
          <w:p w:rsidR="00FD164A" w:rsidRPr="00B9422A" w:rsidRDefault="00FD164A" w:rsidP="00FD164A">
            <w:pPr>
              <w:rPr>
                <w:rFonts w:ascii="Arial" w:hAnsi="Arial" w:cs="Arial"/>
              </w:rPr>
            </w:pPr>
          </w:p>
        </w:tc>
      </w:tr>
      <w:tr w:rsidR="00B9422A" w:rsidRPr="00B9422A" w:rsidTr="00F72975">
        <w:trPr>
          <w:trHeight w:val="45"/>
          <w:jc w:val="center"/>
        </w:trPr>
        <w:tc>
          <w:tcPr>
            <w:tcW w:w="15168" w:type="dxa"/>
            <w:gridSpan w:val="8"/>
            <w:shd w:val="clear" w:color="auto" w:fill="FFF2CC" w:themeFill="accent4" w:themeFillTint="33"/>
          </w:tcPr>
          <w:p w:rsidR="00B9422A" w:rsidRPr="00B9422A" w:rsidRDefault="00B9422A" w:rsidP="00FD164A">
            <w:pPr>
              <w:rPr>
                <w:rFonts w:ascii="Arial" w:hAnsi="Arial" w:cs="Arial"/>
                <w:b/>
                <w:sz w:val="28"/>
                <w:szCs w:val="28"/>
              </w:rPr>
            </w:pPr>
            <w:r w:rsidRPr="00B9422A">
              <w:rPr>
                <w:rFonts w:ascii="Arial" w:hAnsi="Arial" w:cs="Arial"/>
                <w:b/>
                <w:sz w:val="28"/>
                <w:szCs w:val="28"/>
              </w:rPr>
              <w:t xml:space="preserve">Conferences and Endorsed Workshops </w:t>
            </w:r>
            <w:r>
              <w:rPr>
                <w:rFonts w:ascii="Arial" w:hAnsi="Arial" w:cs="Arial"/>
                <w:b/>
                <w:sz w:val="28"/>
                <w:szCs w:val="28"/>
              </w:rPr>
              <w:t>2017</w:t>
            </w:r>
          </w:p>
        </w:tc>
      </w:tr>
      <w:tr w:rsidR="00B9422A" w:rsidRPr="00B9422A" w:rsidTr="00B9422A">
        <w:trPr>
          <w:trHeight w:val="45"/>
          <w:jc w:val="center"/>
        </w:trPr>
        <w:tc>
          <w:tcPr>
            <w:tcW w:w="2984" w:type="dxa"/>
            <w:gridSpan w:val="2"/>
            <w:shd w:val="clear" w:color="auto" w:fill="FFF2CC" w:themeFill="accent4" w:themeFillTint="33"/>
          </w:tcPr>
          <w:p w:rsidR="00B9422A" w:rsidRPr="00B9422A" w:rsidRDefault="00B9422A" w:rsidP="00B9422A">
            <w:pPr>
              <w:rPr>
                <w:rFonts w:ascii="Arial" w:hAnsi="Arial" w:cs="Arial"/>
                <w:b/>
              </w:rPr>
            </w:pPr>
            <w:r w:rsidRPr="00B9422A">
              <w:rPr>
                <w:rStyle w:val="Strong"/>
                <w:rFonts w:ascii="Arial" w:hAnsi="Arial" w:cs="Arial"/>
              </w:rPr>
              <w:t>2017 ADS-ADEA Annual Scientific Meeting</w:t>
            </w:r>
            <w:r w:rsidRPr="00B9422A">
              <w:rPr>
                <w:rFonts w:ascii="Arial" w:hAnsi="Arial" w:cs="Arial"/>
              </w:rPr>
              <w:t xml:space="preserve"> – Perth Western Australia </w:t>
            </w:r>
            <w:r w:rsidRPr="00B9422A">
              <w:rPr>
                <w:rFonts w:ascii="Arial" w:hAnsi="Arial" w:cs="Arial"/>
                <w:b/>
              </w:rPr>
              <w:t>Wednesday 30/8/2017 – 1/9/2017</w:t>
            </w:r>
          </w:p>
        </w:tc>
        <w:tc>
          <w:tcPr>
            <w:tcW w:w="1546" w:type="dxa"/>
            <w:shd w:val="clear" w:color="auto" w:fill="FFF2CC" w:themeFill="accent4" w:themeFillTint="33"/>
          </w:tcPr>
          <w:p w:rsidR="00B9422A" w:rsidRPr="00B9422A" w:rsidRDefault="00B9422A" w:rsidP="00B9422A">
            <w:pPr>
              <w:rPr>
                <w:rFonts w:ascii="Arial" w:hAnsi="Arial" w:cs="Arial"/>
              </w:rPr>
            </w:pPr>
            <w:r w:rsidRPr="00B9422A">
              <w:rPr>
                <w:rFonts w:ascii="Arial" w:hAnsi="Arial" w:cs="Arial"/>
              </w:rPr>
              <w:t xml:space="preserve">Various </w:t>
            </w:r>
          </w:p>
        </w:tc>
        <w:tc>
          <w:tcPr>
            <w:tcW w:w="2553" w:type="dxa"/>
            <w:gridSpan w:val="2"/>
            <w:shd w:val="clear" w:color="auto" w:fill="FFF2CC" w:themeFill="accent4" w:themeFillTint="33"/>
          </w:tcPr>
          <w:p w:rsidR="00B9422A" w:rsidRPr="00B9422A" w:rsidRDefault="00B9422A" w:rsidP="00B9422A">
            <w:pPr>
              <w:rPr>
                <w:rFonts w:ascii="Arial" w:hAnsi="Arial" w:cs="Arial"/>
              </w:rPr>
            </w:pPr>
            <w:r w:rsidRPr="00B9422A">
              <w:rPr>
                <w:rFonts w:ascii="Arial" w:hAnsi="Arial" w:cs="Arial"/>
              </w:rPr>
              <w:t xml:space="preserve">24 CPD Points  </w:t>
            </w:r>
          </w:p>
        </w:tc>
        <w:tc>
          <w:tcPr>
            <w:tcW w:w="5104" w:type="dxa"/>
            <w:gridSpan w:val="2"/>
            <w:shd w:val="clear" w:color="auto" w:fill="FFF2CC" w:themeFill="accent4" w:themeFillTint="33"/>
          </w:tcPr>
          <w:p w:rsidR="00B9422A" w:rsidRDefault="009B10DF" w:rsidP="009B10DF">
            <w:pPr>
              <w:pStyle w:val="ListParagraph"/>
              <w:rPr>
                <w:rFonts w:ascii="Arial" w:hAnsi="Arial" w:cs="Arial"/>
                <w:color w:val="333333"/>
                <w:sz w:val="21"/>
                <w:szCs w:val="21"/>
              </w:rPr>
            </w:pPr>
            <w:r>
              <w:rPr>
                <w:rFonts w:ascii="Arial" w:hAnsi="Arial" w:cs="Arial"/>
                <w:color w:val="333333"/>
                <w:sz w:val="21"/>
                <w:szCs w:val="21"/>
              </w:rPr>
              <w:t>Some c</w:t>
            </w:r>
            <w:r w:rsidR="00B9422A" w:rsidRPr="00B9422A">
              <w:rPr>
                <w:rFonts w:ascii="Arial" w:hAnsi="Arial" w:cs="Arial"/>
                <w:color w:val="333333"/>
                <w:sz w:val="21"/>
                <w:szCs w:val="21"/>
              </w:rPr>
              <w:t xml:space="preserve">onference recordings are available from the </w:t>
            </w:r>
            <w:r>
              <w:rPr>
                <w:rFonts w:ascii="Arial" w:hAnsi="Arial" w:cs="Arial"/>
                <w:color w:val="333333"/>
                <w:sz w:val="21"/>
                <w:szCs w:val="21"/>
              </w:rPr>
              <w:t xml:space="preserve">ASN website </w:t>
            </w:r>
            <w:hyperlink r:id="rId34" w:history="1">
              <w:r w:rsidRPr="003A5C98">
                <w:rPr>
                  <w:rStyle w:val="Hyperlink"/>
                  <w:rFonts w:ascii="Arial" w:hAnsi="Arial" w:cs="Arial"/>
                  <w:sz w:val="21"/>
                  <w:szCs w:val="21"/>
                </w:rPr>
                <w:t>http://www.ads-adea.org.au</w:t>
              </w:r>
            </w:hyperlink>
          </w:p>
          <w:p w:rsidR="009B10DF" w:rsidRPr="00B9422A" w:rsidRDefault="009B10DF" w:rsidP="009B10DF">
            <w:pPr>
              <w:pStyle w:val="ListParagraph"/>
              <w:rPr>
                <w:rFonts w:ascii="Arial" w:hAnsi="Arial" w:cs="Arial"/>
                <w:color w:val="333333"/>
                <w:sz w:val="21"/>
                <w:szCs w:val="21"/>
              </w:rPr>
            </w:pPr>
          </w:p>
        </w:tc>
        <w:tc>
          <w:tcPr>
            <w:tcW w:w="2981" w:type="dxa"/>
            <w:shd w:val="clear" w:color="auto" w:fill="FFF2CC" w:themeFill="accent4" w:themeFillTint="33"/>
          </w:tcPr>
          <w:p w:rsidR="00B9422A" w:rsidRPr="00B9422A" w:rsidRDefault="00B9422A" w:rsidP="00B9422A">
            <w:pPr>
              <w:rPr>
                <w:rFonts w:ascii="Arial" w:hAnsi="Arial" w:cs="Arial"/>
              </w:rPr>
            </w:pPr>
          </w:p>
        </w:tc>
      </w:tr>
      <w:tr w:rsidR="008A7E54" w:rsidRPr="00B9422A" w:rsidTr="00B9422A">
        <w:trPr>
          <w:trHeight w:val="45"/>
          <w:jc w:val="center"/>
        </w:trPr>
        <w:tc>
          <w:tcPr>
            <w:tcW w:w="2984" w:type="dxa"/>
            <w:gridSpan w:val="2"/>
            <w:shd w:val="clear" w:color="auto" w:fill="FFF2CC" w:themeFill="accent4" w:themeFillTint="33"/>
          </w:tcPr>
          <w:p w:rsidR="008A7E54" w:rsidRPr="00B9422A" w:rsidRDefault="008A7E54" w:rsidP="00FD164A">
            <w:pPr>
              <w:rPr>
                <w:rFonts w:ascii="Arial" w:hAnsi="Arial" w:cs="Arial"/>
                <w:b/>
                <w:bCs/>
                <w:color w:val="000000"/>
              </w:rPr>
            </w:pPr>
            <w:r w:rsidRPr="00B9422A">
              <w:rPr>
                <w:rFonts w:ascii="Arial" w:hAnsi="Arial" w:cs="Arial"/>
                <w:b/>
                <w:bCs/>
                <w:color w:val="000000"/>
              </w:rPr>
              <w:t xml:space="preserve">Queensland Branch Conference.- Brisbane </w:t>
            </w:r>
          </w:p>
          <w:p w:rsidR="008A7E54" w:rsidRPr="00B9422A" w:rsidRDefault="008A7E54" w:rsidP="00FD164A">
            <w:pPr>
              <w:rPr>
                <w:rFonts w:ascii="Arial" w:hAnsi="Arial" w:cs="Arial"/>
                <w:b/>
                <w:bCs/>
                <w:color w:val="000000"/>
              </w:rPr>
            </w:pPr>
            <w:r w:rsidRPr="00B9422A">
              <w:rPr>
                <w:rFonts w:ascii="Arial" w:hAnsi="Arial" w:cs="Arial"/>
                <w:b/>
              </w:rPr>
              <w:t>26 &amp; 27 May</w:t>
            </w:r>
            <w:r w:rsidRPr="00B9422A">
              <w:rPr>
                <w:rFonts w:ascii="Arial" w:hAnsi="Arial" w:cs="Arial"/>
                <w:b/>
              </w:rPr>
              <w:t xml:space="preserve"> 2017</w:t>
            </w:r>
          </w:p>
          <w:p w:rsidR="008A7E54" w:rsidRPr="00B9422A" w:rsidRDefault="008A7E54" w:rsidP="00B9422A">
            <w:pPr>
              <w:rPr>
                <w:rStyle w:val="Strong"/>
                <w:rFonts w:ascii="Arial" w:hAnsi="Arial" w:cs="Arial"/>
              </w:rPr>
            </w:pPr>
          </w:p>
        </w:tc>
        <w:tc>
          <w:tcPr>
            <w:tcW w:w="1546" w:type="dxa"/>
            <w:shd w:val="clear" w:color="auto" w:fill="FFF2CC" w:themeFill="accent4" w:themeFillTint="33"/>
          </w:tcPr>
          <w:p w:rsidR="008A7E54" w:rsidRDefault="008A7E54" w:rsidP="00FD164A">
            <w:pPr>
              <w:rPr>
                <w:rFonts w:ascii="Arial" w:hAnsi="Arial" w:cs="Arial"/>
              </w:rPr>
            </w:pPr>
          </w:p>
          <w:p w:rsidR="008A7E54" w:rsidRPr="00B9422A" w:rsidRDefault="008A7E54" w:rsidP="00B9422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8A7E54" w:rsidRDefault="008A7E54" w:rsidP="00FD164A">
            <w:pPr>
              <w:rPr>
                <w:rFonts w:ascii="Arial" w:hAnsi="Arial" w:cs="Arial"/>
              </w:rPr>
            </w:pPr>
            <w:r>
              <w:rPr>
                <w:rFonts w:ascii="Arial" w:hAnsi="Arial" w:cs="Arial"/>
              </w:rPr>
              <w:t>16 CPD points</w:t>
            </w:r>
          </w:p>
          <w:p w:rsidR="008A7E54" w:rsidRPr="00B9422A" w:rsidRDefault="008A7E54" w:rsidP="00B9422A">
            <w:pPr>
              <w:rPr>
                <w:rFonts w:ascii="Arial" w:hAnsi="Arial" w:cs="Arial"/>
              </w:rPr>
            </w:pPr>
          </w:p>
        </w:tc>
        <w:tc>
          <w:tcPr>
            <w:tcW w:w="5104" w:type="dxa"/>
            <w:gridSpan w:val="2"/>
            <w:shd w:val="clear" w:color="auto" w:fill="FFF2CC" w:themeFill="accent4" w:themeFillTint="33"/>
          </w:tcPr>
          <w:p w:rsidR="008A7E54" w:rsidRPr="00B9422A" w:rsidRDefault="008A7E54" w:rsidP="00B9422A">
            <w:pPr>
              <w:pStyle w:val="ListParagraph"/>
              <w:rPr>
                <w:rFonts w:ascii="Arial" w:hAnsi="Arial" w:cs="Arial"/>
                <w:color w:val="333333"/>
                <w:sz w:val="21"/>
                <w:szCs w:val="21"/>
              </w:rPr>
            </w:pPr>
          </w:p>
        </w:tc>
        <w:tc>
          <w:tcPr>
            <w:tcW w:w="2981" w:type="dxa"/>
            <w:shd w:val="clear" w:color="auto" w:fill="FFF2CC" w:themeFill="accent4" w:themeFillTint="33"/>
          </w:tcPr>
          <w:p w:rsidR="008A7E54" w:rsidRPr="00B9422A" w:rsidRDefault="008A7E54" w:rsidP="00B9422A">
            <w:pPr>
              <w:rPr>
                <w:rStyle w:val="Strong"/>
                <w:rFonts w:ascii="Arial" w:hAnsi="Arial" w:cs="Arial"/>
                <w:color w:val="0000FF"/>
                <w:sz w:val="27"/>
                <w:szCs w:val="27"/>
              </w:rPr>
            </w:pPr>
          </w:p>
        </w:tc>
      </w:tr>
      <w:tr w:rsidR="008A7E54" w:rsidRPr="00B9422A" w:rsidTr="00B9422A">
        <w:trPr>
          <w:trHeight w:val="45"/>
          <w:jc w:val="center"/>
        </w:trPr>
        <w:tc>
          <w:tcPr>
            <w:tcW w:w="2984" w:type="dxa"/>
            <w:gridSpan w:val="2"/>
            <w:shd w:val="clear" w:color="auto" w:fill="FFF2CC" w:themeFill="accent4" w:themeFillTint="33"/>
          </w:tcPr>
          <w:p w:rsidR="008A7E54" w:rsidRDefault="008A7E54" w:rsidP="00FD164A">
            <w:pPr>
              <w:rPr>
                <w:rFonts w:ascii="Arial" w:hAnsi="Arial" w:cs="Arial"/>
                <w:b/>
                <w:bCs/>
                <w:color w:val="000000"/>
              </w:rPr>
            </w:pPr>
            <w:r>
              <w:rPr>
                <w:rFonts w:ascii="Arial" w:hAnsi="Arial" w:cs="Arial"/>
                <w:b/>
                <w:bCs/>
                <w:color w:val="000000"/>
              </w:rPr>
              <w:t xml:space="preserve">Victorian Branch Conference </w:t>
            </w:r>
          </w:p>
          <w:p w:rsidR="008A7E54" w:rsidRPr="00B9422A" w:rsidRDefault="008A7E54" w:rsidP="00FD164A">
            <w:pPr>
              <w:rPr>
                <w:rFonts w:ascii="Arial" w:hAnsi="Arial" w:cs="Arial"/>
                <w:b/>
                <w:bCs/>
                <w:color w:val="000000"/>
              </w:rPr>
            </w:pPr>
            <w:r>
              <w:rPr>
                <w:rFonts w:ascii="Arial" w:hAnsi="Arial" w:cs="Arial"/>
                <w:b/>
                <w:bCs/>
                <w:color w:val="000000"/>
              </w:rPr>
              <w:t>17 June 2017</w:t>
            </w:r>
          </w:p>
        </w:tc>
        <w:tc>
          <w:tcPr>
            <w:tcW w:w="1546" w:type="dxa"/>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8 CPD points </w:t>
            </w:r>
          </w:p>
        </w:tc>
        <w:tc>
          <w:tcPr>
            <w:tcW w:w="5104" w:type="dxa"/>
            <w:gridSpan w:val="2"/>
            <w:shd w:val="clear" w:color="auto" w:fill="FFF2CC" w:themeFill="accent4" w:themeFillTint="33"/>
          </w:tcPr>
          <w:p w:rsidR="008A7E54" w:rsidRPr="00B9422A" w:rsidRDefault="008A7E54" w:rsidP="00B9422A">
            <w:pPr>
              <w:pStyle w:val="ListParagraph"/>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8A7E54" w:rsidRPr="00B9422A" w:rsidTr="00B9422A">
        <w:trPr>
          <w:trHeight w:val="45"/>
          <w:jc w:val="center"/>
        </w:trPr>
        <w:tc>
          <w:tcPr>
            <w:tcW w:w="2984" w:type="dxa"/>
            <w:gridSpan w:val="2"/>
            <w:shd w:val="clear" w:color="auto" w:fill="FFF2CC" w:themeFill="accent4" w:themeFillTint="33"/>
          </w:tcPr>
          <w:p w:rsidR="008A7E54" w:rsidRDefault="008A7E54" w:rsidP="00FD164A">
            <w:pPr>
              <w:rPr>
                <w:rFonts w:ascii="Arial" w:hAnsi="Arial" w:cs="Arial"/>
                <w:b/>
                <w:bCs/>
                <w:color w:val="000000"/>
              </w:rPr>
            </w:pPr>
            <w:r>
              <w:rPr>
                <w:rFonts w:ascii="Arial" w:hAnsi="Arial" w:cs="Arial"/>
                <w:b/>
                <w:bCs/>
                <w:color w:val="000000"/>
              </w:rPr>
              <w:t>NSW/ACT</w:t>
            </w:r>
          </w:p>
          <w:p w:rsidR="008A7E54" w:rsidRPr="00B9422A" w:rsidRDefault="008A7E54" w:rsidP="00FD164A">
            <w:pPr>
              <w:rPr>
                <w:rFonts w:ascii="Arial" w:hAnsi="Arial" w:cs="Arial"/>
                <w:b/>
                <w:bCs/>
                <w:color w:val="000000"/>
              </w:rPr>
            </w:pPr>
            <w:r>
              <w:rPr>
                <w:rFonts w:ascii="Arial" w:hAnsi="Arial" w:cs="Arial"/>
                <w:b/>
                <w:bCs/>
                <w:color w:val="000000"/>
              </w:rPr>
              <w:t xml:space="preserve">2&amp;3 June </w:t>
            </w:r>
          </w:p>
        </w:tc>
        <w:tc>
          <w:tcPr>
            <w:tcW w:w="1546" w:type="dxa"/>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8A7E54" w:rsidRPr="00B9422A" w:rsidRDefault="008A7E54" w:rsidP="00FD164A">
            <w:pPr>
              <w:rPr>
                <w:rFonts w:ascii="Arial" w:hAnsi="Arial" w:cs="Arial"/>
              </w:rPr>
            </w:pPr>
            <w:r>
              <w:rPr>
                <w:rFonts w:ascii="Arial" w:hAnsi="Arial" w:cs="Arial"/>
              </w:rPr>
              <w:t xml:space="preserve">12 CPD points </w:t>
            </w:r>
          </w:p>
        </w:tc>
        <w:tc>
          <w:tcPr>
            <w:tcW w:w="5104" w:type="dxa"/>
            <w:gridSpan w:val="2"/>
            <w:shd w:val="clear" w:color="auto" w:fill="FFF2CC" w:themeFill="accent4" w:themeFillTint="33"/>
          </w:tcPr>
          <w:p w:rsidR="008A7E54" w:rsidRPr="00B9422A" w:rsidRDefault="008A7E54" w:rsidP="006440E7">
            <w:pPr>
              <w:pStyle w:val="ListParagraph"/>
              <w:ind w:left="643"/>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r w:rsidR="008A7E54" w:rsidRPr="00B9422A" w:rsidTr="00B9422A">
        <w:trPr>
          <w:trHeight w:val="45"/>
          <w:jc w:val="center"/>
        </w:trPr>
        <w:tc>
          <w:tcPr>
            <w:tcW w:w="2984" w:type="dxa"/>
            <w:gridSpan w:val="2"/>
            <w:shd w:val="clear" w:color="auto" w:fill="FFF2CC" w:themeFill="accent4" w:themeFillTint="33"/>
          </w:tcPr>
          <w:p w:rsidR="008A7E54" w:rsidRDefault="008A7E54" w:rsidP="00FD164A">
            <w:pPr>
              <w:rPr>
                <w:rFonts w:ascii="Arial" w:hAnsi="Arial" w:cs="Arial"/>
                <w:b/>
                <w:bCs/>
                <w:color w:val="000000"/>
              </w:rPr>
            </w:pPr>
          </w:p>
        </w:tc>
        <w:tc>
          <w:tcPr>
            <w:tcW w:w="1546" w:type="dxa"/>
            <w:shd w:val="clear" w:color="auto" w:fill="FFF2CC" w:themeFill="accent4" w:themeFillTint="33"/>
          </w:tcPr>
          <w:p w:rsidR="008A7E54" w:rsidRDefault="008A7E54" w:rsidP="00FD164A">
            <w:pPr>
              <w:rPr>
                <w:rFonts w:ascii="Arial" w:hAnsi="Arial" w:cs="Arial"/>
              </w:rPr>
            </w:pPr>
          </w:p>
        </w:tc>
        <w:tc>
          <w:tcPr>
            <w:tcW w:w="2553" w:type="dxa"/>
            <w:gridSpan w:val="2"/>
            <w:shd w:val="clear" w:color="auto" w:fill="FFF2CC" w:themeFill="accent4" w:themeFillTint="33"/>
          </w:tcPr>
          <w:p w:rsidR="008A7E54" w:rsidRDefault="008A7E54" w:rsidP="00FD164A">
            <w:pPr>
              <w:rPr>
                <w:rFonts w:ascii="Arial" w:hAnsi="Arial" w:cs="Arial"/>
              </w:rPr>
            </w:pPr>
          </w:p>
        </w:tc>
        <w:tc>
          <w:tcPr>
            <w:tcW w:w="5104" w:type="dxa"/>
            <w:gridSpan w:val="2"/>
            <w:shd w:val="clear" w:color="auto" w:fill="FFF2CC" w:themeFill="accent4" w:themeFillTint="33"/>
          </w:tcPr>
          <w:p w:rsidR="008A7E54" w:rsidRPr="00B9422A" w:rsidRDefault="008A7E54" w:rsidP="006440E7">
            <w:pPr>
              <w:pStyle w:val="ListParagraph"/>
              <w:ind w:left="643"/>
              <w:rPr>
                <w:rFonts w:ascii="Arial" w:hAnsi="Arial" w:cs="Arial"/>
              </w:rPr>
            </w:pPr>
          </w:p>
        </w:tc>
        <w:tc>
          <w:tcPr>
            <w:tcW w:w="2981" w:type="dxa"/>
            <w:shd w:val="clear" w:color="auto" w:fill="FFF2CC" w:themeFill="accent4" w:themeFillTint="33"/>
          </w:tcPr>
          <w:p w:rsidR="008A7E54" w:rsidRPr="00B9422A" w:rsidRDefault="008A7E54" w:rsidP="00FD164A">
            <w:pPr>
              <w:rPr>
                <w:rFonts w:ascii="Arial" w:hAnsi="Arial" w:cs="Arial"/>
              </w:rPr>
            </w:pPr>
          </w:p>
        </w:tc>
      </w:tr>
    </w:tbl>
    <w:p w:rsidR="00D47173" w:rsidRPr="00B9422A" w:rsidRDefault="00D6428C">
      <w:pPr>
        <w:rPr>
          <w:rFonts w:ascii="Arial" w:hAnsi="Arial" w:cs="Arial"/>
        </w:rPr>
      </w:pPr>
    </w:p>
    <w:sectPr w:rsidR="00D47173" w:rsidRPr="00B9422A" w:rsidSect="00CA7E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saSansOT-Bold">
    <w:altName w:val="TisaSansO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6787C"/>
    <w:multiLevelType w:val="hybridMultilevel"/>
    <w:tmpl w:val="E37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CE4E0A"/>
    <w:multiLevelType w:val="hybridMultilevel"/>
    <w:tmpl w:val="2750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ED0BEC"/>
    <w:multiLevelType w:val="hybridMultilevel"/>
    <w:tmpl w:val="1B3E660C"/>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54"/>
    <w:rsid w:val="000A170F"/>
    <w:rsid w:val="00175E38"/>
    <w:rsid w:val="002F3080"/>
    <w:rsid w:val="0049256B"/>
    <w:rsid w:val="00514413"/>
    <w:rsid w:val="00623DEE"/>
    <w:rsid w:val="006440E7"/>
    <w:rsid w:val="0076249A"/>
    <w:rsid w:val="007B4BB3"/>
    <w:rsid w:val="008630FF"/>
    <w:rsid w:val="00877474"/>
    <w:rsid w:val="008A7E54"/>
    <w:rsid w:val="009B10DF"/>
    <w:rsid w:val="00A210F6"/>
    <w:rsid w:val="00A32870"/>
    <w:rsid w:val="00A9053B"/>
    <w:rsid w:val="00AD4D8A"/>
    <w:rsid w:val="00B70807"/>
    <w:rsid w:val="00B9422A"/>
    <w:rsid w:val="00C22157"/>
    <w:rsid w:val="00CA7E54"/>
    <w:rsid w:val="00CC2E92"/>
    <w:rsid w:val="00D6428C"/>
    <w:rsid w:val="00F21298"/>
    <w:rsid w:val="00FD164A"/>
    <w:rsid w:val="00FF6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13CC-EBF0-4559-BD53-572DAC9F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7E54"/>
    <w:rPr>
      <w:b/>
      <w:bCs/>
    </w:rPr>
  </w:style>
  <w:style w:type="character" w:styleId="Hyperlink">
    <w:name w:val="Hyperlink"/>
    <w:basedOn w:val="DefaultParagraphFont"/>
    <w:uiPriority w:val="99"/>
    <w:unhideWhenUsed/>
    <w:rsid w:val="00CA7E54"/>
    <w:rPr>
      <w:color w:val="0000FF"/>
      <w:u w:val="single"/>
    </w:rPr>
  </w:style>
  <w:style w:type="paragraph" w:styleId="NormalWeb">
    <w:name w:val="Normal (Web)"/>
    <w:basedOn w:val="Normal"/>
    <w:uiPriority w:val="99"/>
    <w:unhideWhenUsed/>
    <w:rsid w:val="00CA7E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F6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A6"/>
    <w:rPr>
      <w:rFonts w:ascii="Segoe UI" w:hAnsi="Segoe UI" w:cs="Segoe UI"/>
      <w:sz w:val="18"/>
      <w:szCs w:val="18"/>
    </w:rPr>
  </w:style>
  <w:style w:type="paragraph" w:styleId="ListParagraph">
    <w:name w:val="List Paragraph"/>
    <w:basedOn w:val="Normal"/>
    <w:uiPriority w:val="34"/>
    <w:qFormat/>
    <w:rsid w:val="00B70807"/>
    <w:pPr>
      <w:ind w:left="720"/>
      <w:contextualSpacing/>
    </w:pPr>
  </w:style>
  <w:style w:type="character" w:styleId="FollowedHyperlink">
    <w:name w:val="FollowedHyperlink"/>
    <w:basedOn w:val="DefaultParagraphFont"/>
    <w:uiPriority w:val="99"/>
    <w:semiHidden/>
    <w:unhideWhenUsed/>
    <w:rsid w:val="008630FF"/>
    <w:rPr>
      <w:color w:val="954F72" w:themeColor="followedHyperlink"/>
      <w:u w:val="single"/>
    </w:rPr>
  </w:style>
  <w:style w:type="paragraph" w:customStyle="1" w:styleId="Default">
    <w:name w:val="Default"/>
    <w:rsid w:val="00F21298"/>
    <w:pPr>
      <w:autoSpaceDE w:val="0"/>
      <w:autoSpaceDN w:val="0"/>
      <w:adjustRightInd w:val="0"/>
      <w:spacing w:after="0" w:line="240" w:lineRule="auto"/>
    </w:pPr>
    <w:rPr>
      <w:rFonts w:ascii="TisaSansOT-Bold" w:hAnsi="TisaSansOT-Bold" w:cs="TisaSansOT-Bold"/>
      <w:color w:val="000000"/>
      <w:sz w:val="24"/>
      <w:szCs w:val="24"/>
    </w:rPr>
  </w:style>
  <w:style w:type="character" w:customStyle="1" w:styleId="A4">
    <w:name w:val="A4"/>
    <w:uiPriority w:val="99"/>
    <w:rsid w:val="00F21298"/>
    <w:rPr>
      <w:rFonts w:cs="TisaSansOT-Bold"/>
      <w:color w:val="18265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6198">
      <w:bodyDiv w:val="1"/>
      <w:marLeft w:val="0"/>
      <w:marRight w:val="0"/>
      <w:marTop w:val="0"/>
      <w:marBottom w:val="0"/>
      <w:divBdr>
        <w:top w:val="none" w:sz="0" w:space="0" w:color="auto"/>
        <w:left w:val="none" w:sz="0" w:space="0" w:color="auto"/>
        <w:bottom w:val="none" w:sz="0" w:space="0" w:color="auto"/>
        <w:right w:val="none" w:sz="0" w:space="0" w:color="auto"/>
      </w:divBdr>
    </w:div>
    <w:div w:id="1149133680">
      <w:bodyDiv w:val="1"/>
      <w:marLeft w:val="0"/>
      <w:marRight w:val="0"/>
      <w:marTop w:val="0"/>
      <w:marBottom w:val="0"/>
      <w:divBdr>
        <w:top w:val="none" w:sz="0" w:space="0" w:color="auto"/>
        <w:left w:val="none" w:sz="0" w:space="0" w:color="auto"/>
        <w:bottom w:val="none" w:sz="0" w:space="0" w:color="auto"/>
        <w:right w:val="none" w:sz="0" w:space="0" w:color="auto"/>
      </w:divBdr>
    </w:div>
    <w:div w:id="18239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diabetes-update-day-2017-tickets-34530989118" TargetMode="External"/><Relationship Id="rId13" Type="http://schemas.openxmlformats.org/officeDocument/2006/relationships/hyperlink" Target="https://learning.adea.com.au/lms/course/view.php?id=87" TargetMode="External"/><Relationship Id="rId18" Type="http://schemas.openxmlformats.org/officeDocument/2006/relationships/hyperlink" Target="https://learning.adea.com.au/lms/login/index.php" TargetMode="External"/><Relationship Id="rId26" Type="http://schemas.openxmlformats.org/officeDocument/2006/relationships/hyperlink" Target="http://www.ext1d.com.au/adea/" TargetMode="External"/><Relationship Id="rId3" Type="http://schemas.openxmlformats.org/officeDocument/2006/relationships/styles" Target="styles.xml"/><Relationship Id="rId21" Type="http://schemas.openxmlformats.org/officeDocument/2006/relationships/hyperlink" Target="https://learning.adea.com.au/lms/login/index.php" TargetMode="External"/><Relationship Id="rId34" Type="http://schemas.openxmlformats.org/officeDocument/2006/relationships/hyperlink" Target="http://www.ads-adea.org.au" TargetMode="External"/><Relationship Id="rId7" Type="http://schemas.openxmlformats.org/officeDocument/2006/relationships/hyperlink" Target="https://www.diabetesqld.org.au/get-involved/what's-on.aspx?page=4" TargetMode="External"/><Relationship Id="rId12" Type="http://schemas.openxmlformats.org/officeDocument/2006/relationships/hyperlink" Target="https://learning.adea.com.au/lms/course/view.php?id=87" TargetMode="External"/><Relationship Id="rId17" Type="http://schemas.openxmlformats.org/officeDocument/2006/relationships/hyperlink" Target="https://learning.adea.com.au/lms/login/index.php" TargetMode="External"/><Relationship Id="rId25" Type="http://schemas.openxmlformats.org/officeDocument/2006/relationships/hyperlink" Target="https://learning.adea.com.au/lms/login/index.php" TargetMode="External"/><Relationship Id="rId33" Type="http://schemas.openxmlformats.org/officeDocument/2006/relationships/hyperlink" Target="https://www.adea.com.au/wp-content/uploads/2016/04/NDW-Invite-Vic-Tas-NSW-QLD.pdf" TargetMode="External"/><Relationship Id="rId2" Type="http://schemas.openxmlformats.org/officeDocument/2006/relationships/numbering" Target="numbering.xml"/><Relationship Id="rId16" Type="http://schemas.openxmlformats.org/officeDocument/2006/relationships/hyperlink" Target="https://learning.adea.com.au/lms/login/index.php" TargetMode="External"/><Relationship Id="rId20" Type="http://schemas.openxmlformats.org/officeDocument/2006/relationships/hyperlink" Target="https://learning.adea.com.au/lms/login/index.php" TargetMode="External"/><Relationship Id="rId29" Type="http://schemas.openxmlformats.org/officeDocument/2006/relationships/hyperlink" Target="http://bantinglegacy.ca/e-learning/" TargetMode="External"/><Relationship Id="rId1" Type="http://schemas.openxmlformats.org/officeDocument/2006/relationships/customXml" Target="../customXml/item1.xml"/><Relationship Id="rId6" Type="http://schemas.openxmlformats.org/officeDocument/2006/relationships/hyperlink" Target="https://learning.adea.com.au/lms/login/index.php" TargetMode="External"/><Relationship Id="rId11" Type="http://schemas.openxmlformats.org/officeDocument/2006/relationships/hyperlink" Target="https://learning.adea.com.au/lms/course/view.php?id=87" TargetMode="External"/><Relationship Id="rId24" Type="http://schemas.openxmlformats.org/officeDocument/2006/relationships/hyperlink" Target="https://learning.adea.com.au/lms/login/index.php" TargetMode="External"/><Relationship Id="rId32" Type="http://schemas.openxmlformats.org/officeDocument/2006/relationships/hyperlink" Target="https://www.diabetesqld.org.au/get-involved/what's-on.aspx?page=4" TargetMode="External"/><Relationship Id="rId5" Type="http://schemas.openxmlformats.org/officeDocument/2006/relationships/webSettings" Target="webSettings.xml"/><Relationship Id="rId15" Type="http://schemas.openxmlformats.org/officeDocument/2006/relationships/hyperlink" Target="https://learning.adea.com.au/lms/login/index.php" TargetMode="External"/><Relationship Id="rId23" Type="http://schemas.openxmlformats.org/officeDocument/2006/relationships/hyperlink" Target="https://learning.adea.com.au/lms/login/index.php" TargetMode="External"/><Relationship Id="rId28" Type="http://schemas.openxmlformats.org/officeDocument/2006/relationships/hyperlink" Target="https://hcp.medtronic-diabetes.com.au/my-learning" TargetMode="External"/><Relationship Id="rId36" Type="http://schemas.openxmlformats.org/officeDocument/2006/relationships/theme" Target="theme/theme1.xml"/><Relationship Id="rId10" Type="http://schemas.openxmlformats.org/officeDocument/2006/relationships/hyperlink" Target="https://learning.adea.com.au/lms/login/index.php" TargetMode="External"/><Relationship Id="rId19" Type="http://schemas.openxmlformats.org/officeDocument/2006/relationships/hyperlink" Target="https://learning.adea.com.au/lms/login/index.php" TargetMode="External"/><Relationship Id="rId31" Type="http://schemas.openxmlformats.org/officeDocument/2006/relationships/hyperlink" Target="http://www.pregnancyanddiabetes.com.au/en/for-health-professionals/continuing-education/e-learning-modules/" TargetMode="External"/><Relationship Id="rId4" Type="http://schemas.openxmlformats.org/officeDocument/2006/relationships/settings" Target="settings.xml"/><Relationship Id="rId9" Type="http://schemas.openxmlformats.org/officeDocument/2006/relationships/hyperlink" Target="https://learning.adea.com.au/lms/login/index.php" TargetMode="External"/><Relationship Id="rId14" Type="http://schemas.openxmlformats.org/officeDocument/2006/relationships/hyperlink" Target="https://learning.adea.com.au/lms/login/index.php" TargetMode="External"/><Relationship Id="rId22" Type="http://schemas.openxmlformats.org/officeDocument/2006/relationships/hyperlink" Target="https://learning.adea.com.au/lms/login/index.php" TargetMode="External"/><Relationship Id="rId27" Type="http://schemas.openxmlformats.org/officeDocument/2006/relationships/hyperlink" Target="https://hcp.medtronic-diabetes.com.au/my-learning" TargetMode="External"/><Relationship Id="rId30" Type="http://schemas.openxmlformats.org/officeDocument/2006/relationships/hyperlink" Target="http://www.ext1d.com.au/ade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F4F0-B2B4-4CB5-9AC0-1DF08D20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Mueller</dc:creator>
  <cp:keywords/>
  <dc:description/>
  <cp:lastModifiedBy>Julie Mueller</cp:lastModifiedBy>
  <cp:revision>8</cp:revision>
  <dcterms:created xsi:type="dcterms:W3CDTF">2017-09-21T00:35:00Z</dcterms:created>
  <dcterms:modified xsi:type="dcterms:W3CDTF">2017-09-21T02:32:00Z</dcterms:modified>
</cp:coreProperties>
</file>